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F21C9" w14:textId="77777777" w:rsidR="0067139A" w:rsidRPr="00123FAE" w:rsidRDefault="0067139A" w:rsidP="0067139A">
      <w:pPr>
        <w:rPr>
          <w:b/>
          <w:bCs/>
          <w:lang w:val="en-NG"/>
        </w:rPr>
      </w:pPr>
      <w:r w:rsidRPr="00123FAE">
        <w:rPr>
          <w:b/>
          <w:bCs/>
          <w:lang w:val="en-NG"/>
        </w:rPr>
        <w:t>EXECUTIVE SUMMARY</w:t>
      </w:r>
    </w:p>
    <w:p w14:paraId="3210181A" w14:textId="77777777" w:rsidR="0067139A" w:rsidRPr="00123FAE" w:rsidRDefault="0067139A" w:rsidP="0067139A">
      <w:pPr>
        <w:rPr>
          <w:b/>
          <w:bCs/>
          <w:lang w:val="en-NG"/>
        </w:rPr>
      </w:pPr>
      <w:r w:rsidRPr="00123FAE">
        <w:rPr>
          <w:b/>
          <w:bCs/>
          <w:lang w:val="en-NG"/>
        </w:rPr>
        <w:t>The Billiard Academy of Nigeria (BAN)</w:t>
      </w:r>
    </w:p>
    <w:p w14:paraId="2E796F7E" w14:textId="77777777" w:rsidR="0067139A" w:rsidRPr="00123FAE" w:rsidRDefault="0067139A" w:rsidP="0067139A">
      <w:pPr>
        <w:rPr>
          <w:lang w:val="en-NG"/>
        </w:rPr>
      </w:pPr>
      <w:r w:rsidRPr="00123FAE">
        <w:rPr>
          <w:lang w:val="en-NG"/>
        </w:rPr>
        <w:t>Project Development Brief | Abuja, Federal Capital Territory, Nigeria</w:t>
      </w:r>
    </w:p>
    <w:p w14:paraId="03B70AA5" w14:textId="77777777" w:rsidR="0067139A" w:rsidRPr="00123FAE" w:rsidRDefault="0067139A" w:rsidP="0067139A">
      <w:pPr>
        <w:rPr>
          <w:lang w:val="en-NG"/>
        </w:rPr>
      </w:pPr>
      <w:r w:rsidRPr="00123FAE">
        <w:rPr>
          <w:lang w:val="en-NG"/>
        </w:rPr>
        <w:t>The proposed Billiard Academy of Nigeria (BAN) is a strategic national sports infrastructure project initiated by the Cue Sports Association of Nigeria (CSAN) to establish a modern, multifunctional centre for cue sports development, professional training, national and international competitions, education, administration and commercial activities. Located in Abuja, Federal Capital Territory, the project is envisioned as a landmark institution that will position Nigeria as a leading destination for cue sports development and international competition in Africa.</w:t>
      </w:r>
    </w:p>
    <w:p w14:paraId="20201590" w14:textId="77777777" w:rsidR="0067139A" w:rsidRPr="00123FAE" w:rsidRDefault="0067139A" w:rsidP="0067139A">
      <w:pPr>
        <w:rPr>
          <w:lang w:val="en-NG"/>
        </w:rPr>
      </w:pPr>
      <w:r w:rsidRPr="00123FAE">
        <w:rPr>
          <w:lang w:val="en-NG"/>
        </w:rPr>
        <w:t>The project is proposed for development on an approximately 8,000-square-metre site, under a Public-Private Partnership (PPP) arrangement, with an initial development budget of approximately ₦2 billion and a long-term ambition to accommodate up to 2,000 spectators.</w:t>
      </w:r>
    </w:p>
    <w:p w14:paraId="09E802F1" w14:textId="77777777" w:rsidR="0067139A" w:rsidRPr="00123FAE" w:rsidRDefault="0067139A" w:rsidP="0067139A">
      <w:pPr>
        <w:rPr>
          <w:b/>
          <w:bCs/>
          <w:lang w:val="en-NG"/>
        </w:rPr>
      </w:pPr>
      <w:r w:rsidRPr="00123FAE">
        <w:rPr>
          <w:b/>
          <w:bCs/>
          <w:lang w:val="en-NG"/>
        </w:rPr>
        <w:t>Project Vision and Strategic Objectives</w:t>
      </w:r>
    </w:p>
    <w:p w14:paraId="24C591EC" w14:textId="77777777" w:rsidR="0067139A" w:rsidRPr="00123FAE" w:rsidRDefault="0067139A" w:rsidP="0067139A">
      <w:pPr>
        <w:rPr>
          <w:lang w:val="en-NG"/>
        </w:rPr>
      </w:pPr>
      <w:r w:rsidRPr="00123FAE">
        <w:rPr>
          <w:lang w:val="en-NG"/>
        </w:rPr>
        <w:t>BAN is conceived as more than a conventional sports facility. It is intended to function as an integrated national cue sports campus that combines elite sports performance, grassroots talent development, education, athlete welfare, competition hosting, hospitality, commercial services and the permanent headquarters of CSAN.</w:t>
      </w:r>
    </w:p>
    <w:p w14:paraId="4A7BD151" w14:textId="77777777" w:rsidR="0067139A" w:rsidRPr="00123FAE" w:rsidRDefault="0067139A" w:rsidP="0067139A">
      <w:pPr>
        <w:rPr>
          <w:lang w:val="en-NG"/>
        </w:rPr>
      </w:pPr>
      <w:r w:rsidRPr="00123FAE">
        <w:rPr>
          <w:lang w:val="en-NG"/>
        </w:rPr>
        <w:t>Its principal objectives are to:</w:t>
      </w:r>
    </w:p>
    <w:p w14:paraId="0B19EE51" w14:textId="77777777" w:rsidR="0067139A" w:rsidRPr="00123FAE" w:rsidRDefault="0067139A" w:rsidP="0067139A">
      <w:pPr>
        <w:numPr>
          <w:ilvl w:val="0"/>
          <w:numId w:val="1"/>
        </w:numPr>
        <w:rPr>
          <w:lang w:val="en-NG"/>
        </w:rPr>
      </w:pPr>
      <w:r w:rsidRPr="00123FAE">
        <w:rPr>
          <w:lang w:val="en-NG"/>
        </w:rPr>
        <w:t xml:space="preserve">Establish a world-class training and competition environment for pool, </w:t>
      </w:r>
      <w:proofErr w:type="spellStart"/>
      <w:r w:rsidRPr="00123FAE">
        <w:rPr>
          <w:lang w:val="en-NG"/>
        </w:rPr>
        <w:t>Heyball</w:t>
      </w:r>
      <w:proofErr w:type="spellEnd"/>
      <w:r w:rsidRPr="00123FAE">
        <w:rPr>
          <w:lang w:val="en-NG"/>
        </w:rPr>
        <w:t xml:space="preserve"> and </w:t>
      </w:r>
      <w:proofErr w:type="gramStart"/>
      <w:r w:rsidRPr="00123FAE">
        <w:rPr>
          <w:lang w:val="en-NG"/>
        </w:rPr>
        <w:t>mini-snooker</w:t>
      </w:r>
      <w:proofErr w:type="gramEnd"/>
      <w:r w:rsidRPr="00123FAE">
        <w:rPr>
          <w:lang w:val="en-NG"/>
        </w:rPr>
        <w:t>.</w:t>
      </w:r>
    </w:p>
    <w:p w14:paraId="7CD83D63" w14:textId="77777777" w:rsidR="0067139A" w:rsidRPr="00123FAE" w:rsidRDefault="0067139A" w:rsidP="0067139A">
      <w:pPr>
        <w:numPr>
          <w:ilvl w:val="0"/>
          <w:numId w:val="1"/>
        </w:numPr>
        <w:rPr>
          <w:lang w:val="en-NG"/>
        </w:rPr>
      </w:pPr>
      <w:r w:rsidRPr="00123FAE">
        <w:rPr>
          <w:lang w:val="en-NG"/>
        </w:rPr>
        <w:t>Develop emerging talents, junior players and elite athletes through structured coaching and training programmes.</w:t>
      </w:r>
    </w:p>
    <w:p w14:paraId="0EB8065D" w14:textId="77777777" w:rsidR="0067139A" w:rsidRPr="00123FAE" w:rsidRDefault="0067139A" w:rsidP="0067139A">
      <w:pPr>
        <w:numPr>
          <w:ilvl w:val="0"/>
          <w:numId w:val="1"/>
        </w:numPr>
        <w:rPr>
          <w:lang w:val="en-NG"/>
        </w:rPr>
      </w:pPr>
      <w:r w:rsidRPr="00123FAE">
        <w:rPr>
          <w:lang w:val="en-NG"/>
        </w:rPr>
        <w:t>Host national, African and international cue sports competitions.</w:t>
      </w:r>
    </w:p>
    <w:p w14:paraId="44D8D9F4" w14:textId="77777777" w:rsidR="0067139A" w:rsidRPr="00123FAE" w:rsidRDefault="0067139A" w:rsidP="0067139A">
      <w:pPr>
        <w:numPr>
          <w:ilvl w:val="0"/>
          <w:numId w:val="1"/>
        </w:numPr>
        <w:rPr>
          <w:lang w:val="en-NG"/>
        </w:rPr>
      </w:pPr>
      <w:r w:rsidRPr="00123FAE">
        <w:rPr>
          <w:lang w:val="en-NG"/>
        </w:rPr>
        <w:t>Provide professional development programmes for coaches, referees, officials and sports administrators.</w:t>
      </w:r>
    </w:p>
    <w:p w14:paraId="4E2E3A02" w14:textId="77777777" w:rsidR="0067139A" w:rsidRPr="00123FAE" w:rsidRDefault="0067139A" w:rsidP="0067139A">
      <w:pPr>
        <w:numPr>
          <w:ilvl w:val="0"/>
          <w:numId w:val="1"/>
        </w:numPr>
        <w:rPr>
          <w:lang w:val="en-NG"/>
        </w:rPr>
      </w:pPr>
      <w:r w:rsidRPr="00123FAE">
        <w:rPr>
          <w:lang w:val="en-NG"/>
        </w:rPr>
        <w:t>Strengthen Nigeria's capacity to participate and compete successfully in international cue sports.</w:t>
      </w:r>
    </w:p>
    <w:p w14:paraId="5E744CCB" w14:textId="77777777" w:rsidR="0067139A" w:rsidRPr="00123FAE" w:rsidRDefault="0067139A" w:rsidP="0067139A">
      <w:pPr>
        <w:numPr>
          <w:ilvl w:val="0"/>
          <w:numId w:val="1"/>
        </w:numPr>
        <w:rPr>
          <w:lang w:val="en-NG"/>
        </w:rPr>
      </w:pPr>
      <w:r w:rsidRPr="00123FAE">
        <w:rPr>
          <w:lang w:val="en-NG"/>
        </w:rPr>
        <w:t>Generate sustainable revenue through tournaments, accommodation, hospitality, retail and other commercial activities.</w:t>
      </w:r>
    </w:p>
    <w:p w14:paraId="2EB3016E" w14:textId="77777777" w:rsidR="0067139A" w:rsidRPr="00123FAE" w:rsidRDefault="0067139A" w:rsidP="0067139A">
      <w:pPr>
        <w:numPr>
          <w:ilvl w:val="0"/>
          <w:numId w:val="1"/>
        </w:numPr>
        <w:rPr>
          <w:lang w:val="en-NG"/>
        </w:rPr>
      </w:pPr>
      <w:r w:rsidRPr="00123FAE">
        <w:rPr>
          <w:lang w:val="en-NG"/>
        </w:rPr>
        <w:t>Provide a permanent institutional home for the administration and development of cue sports in Nigeria.</w:t>
      </w:r>
    </w:p>
    <w:p w14:paraId="244AB234" w14:textId="77777777" w:rsidR="0067139A" w:rsidRPr="00123FAE" w:rsidRDefault="0067139A" w:rsidP="0067139A">
      <w:pPr>
        <w:rPr>
          <w:b/>
          <w:bCs/>
          <w:lang w:val="en-NG"/>
        </w:rPr>
      </w:pPr>
      <w:r w:rsidRPr="00123FAE">
        <w:rPr>
          <w:b/>
          <w:bCs/>
          <w:lang w:val="en-NG"/>
        </w:rPr>
        <w:t>Proposed Facilities and Development Components</w:t>
      </w:r>
    </w:p>
    <w:p w14:paraId="60A3352D" w14:textId="77777777" w:rsidR="0067139A" w:rsidRPr="00123FAE" w:rsidRDefault="0067139A" w:rsidP="0067139A">
      <w:pPr>
        <w:rPr>
          <w:lang w:val="en-NG"/>
        </w:rPr>
      </w:pPr>
      <w:r w:rsidRPr="00123FAE">
        <w:rPr>
          <w:lang w:val="en-NG"/>
        </w:rPr>
        <w:t>The proposed development is organised around five interconnected functional zones:</w:t>
      </w:r>
    </w:p>
    <w:p w14:paraId="703BF9B4" w14:textId="77777777" w:rsidR="0067139A" w:rsidRPr="00123FAE" w:rsidRDefault="0067139A" w:rsidP="0067139A">
      <w:pPr>
        <w:rPr>
          <w:lang w:val="en-NG"/>
        </w:rPr>
      </w:pPr>
      <w:r w:rsidRPr="00123FAE">
        <w:rPr>
          <w:lang w:val="en-NG"/>
        </w:rPr>
        <w:t xml:space="preserve">1. Cue Sports and Competition Zone: The central facility, comprising the main competition hall, training areas, spectator seating, officials' facilities, player preparation </w:t>
      </w:r>
      <w:r w:rsidRPr="00123FAE">
        <w:rPr>
          <w:lang w:val="en-NG"/>
        </w:rPr>
        <w:lastRenderedPageBreak/>
        <w:t xml:space="preserve">areas, electronic scoring, broadcast infrastructure and media facilities. The initial planning considers 8–12 pool tables, 4–6 </w:t>
      </w:r>
      <w:proofErr w:type="spellStart"/>
      <w:r w:rsidRPr="00123FAE">
        <w:rPr>
          <w:lang w:val="en-NG"/>
        </w:rPr>
        <w:t>Heyball</w:t>
      </w:r>
      <w:proofErr w:type="spellEnd"/>
      <w:r w:rsidRPr="00123FAE">
        <w:rPr>
          <w:lang w:val="en-NG"/>
        </w:rPr>
        <w:t xml:space="preserve"> tables and 2–4 mini-snooker tables, subject to technical validation.</w:t>
      </w:r>
    </w:p>
    <w:p w14:paraId="47E75FFB" w14:textId="77777777" w:rsidR="0067139A" w:rsidRPr="00123FAE" w:rsidRDefault="0067139A" w:rsidP="0067139A">
      <w:pPr>
        <w:rPr>
          <w:lang w:val="en-NG"/>
        </w:rPr>
      </w:pPr>
      <w:r w:rsidRPr="00123FAE">
        <w:rPr>
          <w:lang w:val="en-NG"/>
        </w:rPr>
        <w:t>2. Academy and High-Performance Zone: Dedicated facilities for coaching, classrooms, junior development, video analysis, sports science, physiotherapy, medical support and a compact performance gym.</w:t>
      </w:r>
    </w:p>
    <w:p w14:paraId="125A081D" w14:textId="77777777" w:rsidR="0067139A" w:rsidRPr="00123FAE" w:rsidRDefault="0067139A" w:rsidP="0067139A">
      <w:pPr>
        <w:rPr>
          <w:lang w:val="en-NG"/>
        </w:rPr>
      </w:pPr>
      <w:r w:rsidRPr="00123FAE">
        <w:rPr>
          <w:lang w:val="en-NG"/>
        </w:rPr>
        <w:t>3. Hospitality and Commercial Zone: Basic and premium lounges, VIP facilities, food court, café, sports shop and other commercial spaces designed to support visitors, athletes, sponsors and spectators while generating operational revenue.</w:t>
      </w:r>
    </w:p>
    <w:p w14:paraId="22F5F18A" w14:textId="77777777" w:rsidR="0067139A" w:rsidRPr="00123FAE" w:rsidRDefault="0067139A" w:rsidP="0067139A">
      <w:pPr>
        <w:rPr>
          <w:lang w:val="en-NG"/>
        </w:rPr>
      </w:pPr>
      <w:r w:rsidRPr="00123FAE">
        <w:rPr>
          <w:lang w:val="en-NG"/>
        </w:rPr>
        <w:t>4. Residential Zone: A proposed 30-room hostel providing approximately 64 beds for athletes, coaches, visiting teams and international guests, supported by common rooms, study areas, laundry and accommodation management facilities.</w:t>
      </w:r>
    </w:p>
    <w:p w14:paraId="50400D07" w14:textId="77777777" w:rsidR="0067139A" w:rsidRPr="00123FAE" w:rsidRDefault="0067139A" w:rsidP="0067139A">
      <w:pPr>
        <w:rPr>
          <w:lang w:val="en-NG"/>
        </w:rPr>
      </w:pPr>
      <w:r w:rsidRPr="00123FAE">
        <w:rPr>
          <w:lang w:val="en-NG"/>
        </w:rPr>
        <w:t>5. Administration and Support Zone: Permanent CSAN headquarters, BAN management offices, meeting facilities, security, maintenance, utilities and other operational support infrastructure.</w:t>
      </w:r>
    </w:p>
    <w:p w14:paraId="4440B3D6" w14:textId="77777777" w:rsidR="0067139A" w:rsidRPr="00123FAE" w:rsidRDefault="0067139A" w:rsidP="0067139A">
      <w:pPr>
        <w:rPr>
          <w:lang w:val="en-NG"/>
        </w:rPr>
      </w:pPr>
      <w:r w:rsidRPr="00123FAE">
        <w:rPr>
          <w:lang w:val="en-NG"/>
        </w:rPr>
        <w:t>Additional outdoor facilities include a proposed five-a-side football pitch, landscaping, parking and future expansion areas.</w:t>
      </w:r>
    </w:p>
    <w:p w14:paraId="014000F9" w14:textId="77777777" w:rsidR="0067139A" w:rsidRPr="00123FAE" w:rsidRDefault="0067139A" w:rsidP="0067139A">
      <w:pPr>
        <w:rPr>
          <w:b/>
          <w:bCs/>
          <w:lang w:val="en-NG"/>
        </w:rPr>
      </w:pPr>
      <w:r w:rsidRPr="00123FAE">
        <w:rPr>
          <w:b/>
          <w:bCs/>
          <w:lang w:val="en-NG"/>
        </w:rPr>
        <w:t>Development Strategy and Phasing</w:t>
      </w:r>
    </w:p>
    <w:p w14:paraId="0F71F6F9" w14:textId="77777777" w:rsidR="0067139A" w:rsidRPr="00123FAE" w:rsidRDefault="0067139A" w:rsidP="0067139A">
      <w:pPr>
        <w:rPr>
          <w:lang w:val="en-NG"/>
        </w:rPr>
      </w:pPr>
      <w:r w:rsidRPr="00123FAE">
        <w:rPr>
          <w:lang w:val="en-NG"/>
        </w:rPr>
        <w:t>Given the site constraints, initial funding and long-term ambitions, the project adopts a phased development strategy to ensure financial sustainability without compromising its ultimate vision.</w:t>
      </w:r>
    </w:p>
    <w:p w14:paraId="221C6FDF" w14:textId="77777777" w:rsidR="0067139A" w:rsidRPr="00123FAE" w:rsidRDefault="0067139A" w:rsidP="0067139A">
      <w:pPr>
        <w:rPr>
          <w:lang w:val="en-NG"/>
        </w:rPr>
      </w:pPr>
      <w:r w:rsidRPr="00123FAE">
        <w:rPr>
          <w:lang w:val="en-NG"/>
        </w:rPr>
        <w:t>- Phase 1: Core Establishment. Prioritises the essential competition and training facilities, junior development centre, classrooms, medical and high-performance facilities, basic hospitality, sports shop, CSAN headquarters, essential hostel accommodation, security, utilities, parking and basic broadcast infrastructure. This phase will establish BAN as an operational national academy within the initial budget envelope.</w:t>
      </w:r>
    </w:p>
    <w:p w14:paraId="37FC92F2" w14:textId="77777777" w:rsidR="0067139A" w:rsidRPr="00123FAE" w:rsidRDefault="0067139A" w:rsidP="0067139A">
      <w:pPr>
        <w:rPr>
          <w:lang w:val="en-NG"/>
        </w:rPr>
      </w:pPr>
      <w:r w:rsidRPr="00123FAE">
        <w:rPr>
          <w:lang w:val="en-NG"/>
        </w:rPr>
        <w:t>- Phase 2: Expansion and Commercial Development. Focuses on increasing spectator capacity, expanding premium hospitality, improving broadcast facilities, expanding accommodation, developing the museum and Hall of Fame, and strengthening commercial and training facilities.</w:t>
      </w:r>
    </w:p>
    <w:p w14:paraId="6F9E1056" w14:textId="77777777" w:rsidR="0067139A" w:rsidRPr="00123FAE" w:rsidRDefault="0067139A" w:rsidP="0067139A">
      <w:pPr>
        <w:rPr>
          <w:lang w:val="en-NG"/>
        </w:rPr>
      </w:pPr>
      <w:r w:rsidRPr="00123FAE">
        <w:rPr>
          <w:lang w:val="en-NG"/>
        </w:rPr>
        <w:t>- Phase 3: International Competitiveness and Full Development. Targets the ultimate 2,000-seat competition environment, international training facilities, expanded accommodation, potential commercial hotel, larger conference facilities and additional recreational and commercial infrastructure.</w:t>
      </w:r>
    </w:p>
    <w:p w14:paraId="1DE5A13D" w14:textId="77777777" w:rsidR="0067139A" w:rsidRPr="00123FAE" w:rsidRDefault="0067139A" w:rsidP="0067139A">
      <w:pPr>
        <w:rPr>
          <w:lang w:val="en-NG"/>
        </w:rPr>
      </w:pPr>
      <w:r w:rsidRPr="00123FAE">
        <w:rPr>
          <w:lang w:val="en-NG"/>
        </w:rPr>
        <w:t>The development strategy recognises that the ₦2 billion initial budget should establish the essential operational foundation rather than attempt to deliver every component of the ultimate vision at once.</w:t>
      </w:r>
    </w:p>
    <w:p w14:paraId="6FDB25B6" w14:textId="77777777" w:rsidR="00C93F44" w:rsidRDefault="00C93F44"/>
    <w:sectPr w:rsidR="00C93F44" w:rsidSect="0067139A">
      <w:pgSz w:w="11906" w:h="16838"/>
      <w:pgMar w:top="567" w:right="1440" w:bottom="993"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E270E"/>
    <w:multiLevelType w:val="multilevel"/>
    <w:tmpl w:val="0AB2B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64512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39A"/>
    <w:rsid w:val="0067139A"/>
    <w:rsid w:val="00695331"/>
    <w:rsid w:val="00C0102C"/>
    <w:rsid w:val="00C93F44"/>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5B022"/>
  <w15:chartTrackingRefBased/>
  <w15:docId w15:val="{492BFD1C-74DF-4E10-A0A6-F18DE4CDB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139A"/>
  </w:style>
  <w:style w:type="paragraph" w:styleId="Heading1">
    <w:name w:val="heading 1"/>
    <w:basedOn w:val="Normal"/>
    <w:next w:val="Normal"/>
    <w:link w:val="Heading1Char"/>
    <w:uiPriority w:val="9"/>
    <w:qFormat/>
    <w:rsid w:val="006713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13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13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13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13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13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3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3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3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3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13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13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13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13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1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39A"/>
    <w:rPr>
      <w:rFonts w:eastAsiaTheme="majorEastAsia" w:cstheme="majorBidi"/>
      <w:color w:val="272727" w:themeColor="text1" w:themeTint="D8"/>
    </w:rPr>
  </w:style>
  <w:style w:type="paragraph" w:styleId="Title">
    <w:name w:val="Title"/>
    <w:basedOn w:val="Normal"/>
    <w:next w:val="Normal"/>
    <w:link w:val="TitleChar"/>
    <w:uiPriority w:val="10"/>
    <w:qFormat/>
    <w:rsid w:val="00671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3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39A"/>
    <w:pPr>
      <w:spacing w:before="160"/>
      <w:jc w:val="center"/>
    </w:pPr>
    <w:rPr>
      <w:i/>
      <w:iCs/>
      <w:color w:val="404040" w:themeColor="text1" w:themeTint="BF"/>
    </w:rPr>
  </w:style>
  <w:style w:type="character" w:customStyle="1" w:styleId="QuoteChar">
    <w:name w:val="Quote Char"/>
    <w:basedOn w:val="DefaultParagraphFont"/>
    <w:link w:val="Quote"/>
    <w:uiPriority w:val="29"/>
    <w:rsid w:val="0067139A"/>
    <w:rPr>
      <w:i/>
      <w:iCs/>
      <w:color w:val="404040" w:themeColor="text1" w:themeTint="BF"/>
    </w:rPr>
  </w:style>
  <w:style w:type="paragraph" w:styleId="ListParagraph">
    <w:name w:val="List Paragraph"/>
    <w:basedOn w:val="Normal"/>
    <w:uiPriority w:val="34"/>
    <w:qFormat/>
    <w:rsid w:val="0067139A"/>
    <w:pPr>
      <w:ind w:left="720"/>
      <w:contextualSpacing/>
    </w:pPr>
  </w:style>
  <w:style w:type="character" w:styleId="IntenseEmphasis">
    <w:name w:val="Intense Emphasis"/>
    <w:basedOn w:val="DefaultParagraphFont"/>
    <w:uiPriority w:val="21"/>
    <w:qFormat/>
    <w:rsid w:val="0067139A"/>
    <w:rPr>
      <w:i/>
      <w:iCs/>
      <w:color w:val="0F4761" w:themeColor="accent1" w:themeShade="BF"/>
    </w:rPr>
  </w:style>
  <w:style w:type="paragraph" w:styleId="IntenseQuote">
    <w:name w:val="Intense Quote"/>
    <w:basedOn w:val="Normal"/>
    <w:next w:val="Normal"/>
    <w:link w:val="IntenseQuoteChar"/>
    <w:uiPriority w:val="30"/>
    <w:qFormat/>
    <w:rsid w:val="00671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139A"/>
    <w:rPr>
      <w:i/>
      <w:iCs/>
      <w:color w:val="0F4761" w:themeColor="accent1" w:themeShade="BF"/>
    </w:rPr>
  </w:style>
  <w:style w:type="character" w:styleId="IntenseReference">
    <w:name w:val="Intense Reference"/>
    <w:basedOn w:val="DefaultParagraphFont"/>
    <w:uiPriority w:val="32"/>
    <w:qFormat/>
    <w:rsid w:val="0067139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742</Words>
  <Characters>4232</Characters>
  <Application>Microsoft Office Word</Application>
  <DocSecurity>0</DocSecurity>
  <Lines>35</Lines>
  <Paragraphs>9</Paragraphs>
  <ScaleCrop>false</ScaleCrop>
  <Company/>
  <LinksUpToDate>false</LinksUpToDate>
  <CharactersWithSpaces>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O. Igbene NigerianBlogger</dc:creator>
  <cp:keywords/>
  <dc:description/>
  <cp:lastModifiedBy>Scott O. Igbene NigerianBlogger</cp:lastModifiedBy>
  <cp:revision>1</cp:revision>
  <dcterms:created xsi:type="dcterms:W3CDTF">2026-11-01T10:12:00Z</dcterms:created>
  <dcterms:modified xsi:type="dcterms:W3CDTF">2026-11-01T10:13:00Z</dcterms:modified>
</cp:coreProperties>
</file>