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3066F" w14:textId="28B11090" w:rsidR="0006459E" w:rsidRDefault="00C5012C" w:rsidP="0026435F">
      <w:pPr>
        <w:keepNext/>
        <w:keepLines/>
        <w:pBdr>
          <w:top w:val="single" w:sz="4" w:space="1" w:color="auto"/>
          <w:left w:val="single" w:sz="4" w:space="4" w:color="auto"/>
          <w:bottom w:val="single" w:sz="4" w:space="1" w:color="auto"/>
          <w:right w:val="single" w:sz="4" w:space="4" w:color="auto"/>
        </w:pBdr>
        <w:spacing w:before="40" w:after="240"/>
        <w:outlineLvl w:val="0"/>
        <w:rPr>
          <w:rFonts w:asciiTheme="majorHAnsi" w:eastAsiaTheme="majorEastAsia" w:hAnsiTheme="majorHAnsi" w:cstheme="majorBidi"/>
          <w:b/>
          <w:color w:val="5B9BD5" w:themeColor="accent1"/>
          <w:sz w:val="44"/>
          <w:szCs w:val="32"/>
        </w:rPr>
      </w:pPr>
      <w:r w:rsidRPr="00F43034">
        <w:rPr>
          <w:rFonts w:asciiTheme="majorHAnsi" w:eastAsiaTheme="majorEastAsia" w:hAnsiTheme="majorHAnsi" w:cstheme="majorBidi"/>
          <w:b/>
          <w:color w:val="5B9BD5" w:themeColor="accent1"/>
          <w:sz w:val="44"/>
          <w:szCs w:val="32"/>
        </w:rPr>
        <w:t>CURRICULUM FRAMEWORK</w:t>
      </w:r>
    </w:p>
    <w:p w14:paraId="0E0B8950" w14:textId="7C6A348E" w:rsidR="009F57C3" w:rsidRDefault="009F57C3" w:rsidP="0026435F">
      <w:pPr>
        <w:keepNext/>
        <w:keepLines/>
        <w:pBdr>
          <w:top w:val="single" w:sz="4" w:space="1" w:color="auto"/>
          <w:left w:val="single" w:sz="4" w:space="4" w:color="auto"/>
          <w:bottom w:val="single" w:sz="4" w:space="1" w:color="auto"/>
          <w:right w:val="single" w:sz="4" w:space="4" w:color="auto"/>
        </w:pBdr>
        <w:spacing w:before="40" w:after="240"/>
        <w:outlineLvl w:val="0"/>
        <w:rPr>
          <w:rFonts w:asciiTheme="majorHAnsi" w:eastAsiaTheme="majorEastAsia" w:hAnsiTheme="majorHAnsi" w:cstheme="majorBidi"/>
          <w:b/>
          <w:color w:val="5B9BD5" w:themeColor="accent1"/>
          <w:sz w:val="44"/>
          <w:szCs w:val="32"/>
        </w:rPr>
      </w:pPr>
      <w:r>
        <w:rPr>
          <w:rFonts w:asciiTheme="majorHAnsi" w:eastAsiaTheme="majorEastAsia" w:hAnsiTheme="majorHAnsi" w:cstheme="majorBidi"/>
          <w:b/>
          <w:color w:val="5B9BD5" w:themeColor="accent1"/>
          <w:sz w:val="44"/>
          <w:szCs w:val="32"/>
        </w:rPr>
        <w:t>WARRANDYTE PRIMARY SCHOOL</w:t>
      </w:r>
    </w:p>
    <w:p w14:paraId="6EADF032" w14:textId="77777777" w:rsidR="009F57C3" w:rsidRPr="00BD4FC2" w:rsidRDefault="009F57C3" w:rsidP="0026435F">
      <w:pPr>
        <w:keepNext/>
        <w:keepLines/>
        <w:pBdr>
          <w:top w:val="single" w:sz="4" w:space="1" w:color="auto"/>
          <w:left w:val="single" w:sz="4" w:space="4" w:color="auto"/>
          <w:bottom w:val="single" w:sz="4" w:space="1" w:color="auto"/>
          <w:right w:val="single" w:sz="4" w:space="4" w:color="auto"/>
        </w:pBdr>
        <w:spacing w:before="40" w:after="240"/>
        <w:outlineLvl w:val="0"/>
        <w:rPr>
          <w:rFonts w:asciiTheme="majorHAnsi" w:eastAsiaTheme="majorEastAsia" w:hAnsiTheme="majorHAnsi" w:cstheme="majorBidi"/>
          <w:b/>
          <w:color w:val="5B9BD5" w:themeColor="accent1"/>
          <w:sz w:val="44"/>
          <w:szCs w:val="32"/>
        </w:rPr>
      </w:pPr>
    </w:p>
    <w:p w14:paraId="285AC763" w14:textId="24714BB7" w:rsidR="0006459E" w:rsidRPr="00F43034" w:rsidRDefault="0006459E" w:rsidP="0026435F">
      <w:pPr>
        <w:outlineLvl w:val="1"/>
        <w:rPr>
          <w:rFonts w:asciiTheme="majorHAnsi" w:eastAsiaTheme="majorEastAsia" w:hAnsiTheme="majorHAnsi" w:cstheme="majorBidi"/>
          <w:b/>
          <w:caps/>
          <w:color w:val="5B9BD5" w:themeColor="accent1"/>
          <w:sz w:val="26"/>
          <w:szCs w:val="26"/>
        </w:rPr>
      </w:pPr>
      <w:r w:rsidRPr="00F43034">
        <w:rPr>
          <w:rFonts w:asciiTheme="majorHAnsi" w:eastAsiaTheme="majorEastAsia" w:hAnsiTheme="majorHAnsi" w:cstheme="majorBidi"/>
          <w:b/>
          <w:caps/>
          <w:color w:val="5B9BD5" w:themeColor="accent1"/>
          <w:sz w:val="26"/>
          <w:szCs w:val="26"/>
        </w:rPr>
        <w:t>Purpose</w:t>
      </w:r>
    </w:p>
    <w:p w14:paraId="5683E223" w14:textId="544D3F4C" w:rsidR="00080136" w:rsidRDefault="00C5012C" w:rsidP="0026435F">
      <w:r w:rsidRPr="00F43034">
        <w:t xml:space="preserve">The purpose of this framework is to outline </w:t>
      </w:r>
      <w:r w:rsidR="00BD4FC2">
        <w:t>Warrandyte Primary School’s</w:t>
      </w:r>
      <w:r w:rsidRPr="00F43034">
        <w:t xml:space="preserve"> organisation, implementation and review of curriculum and teaching practices and to ensure that, taken as a whole, </w:t>
      </w:r>
      <w:r w:rsidR="00A32948" w:rsidRPr="00F43034">
        <w:t>all</w:t>
      </w:r>
      <w:r w:rsidR="009D00FD">
        <w:t xml:space="preserve"> eight</w:t>
      </w:r>
      <w:r w:rsidRPr="00F43034">
        <w:t xml:space="preserve"> learning areas are substantially addressed</w:t>
      </w:r>
      <w:r w:rsidR="009D00FD">
        <w:t>, unless an exemption applies</w:t>
      </w:r>
      <w:r w:rsidRPr="00F43034">
        <w:t>.</w:t>
      </w:r>
    </w:p>
    <w:p w14:paraId="17C47A04" w14:textId="375C289E" w:rsidR="00080136" w:rsidRDefault="00C5012C" w:rsidP="0026435F">
      <w:r w:rsidRPr="00F43034">
        <w:t>The framework shows, at a high level, how the school will deliver its curriculum, how the curriculum and teaching practice will be reviewed, how we assess student learning,</w:t>
      </w:r>
      <w:r w:rsidR="00080136">
        <w:t xml:space="preserve"> how we </w:t>
      </w:r>
      <w:r w:rsidR="00080136" w:rsidRPr="00080136">
        <w:t>record and monito</w:t>
      </w:r>
      <w:r w:rsidR="00080136">
        <w:t>r</w:t>
      </w:r>
      <w:r w:rsidR="00080136" w:rsidRPr="00080136">
        <w:t xml:space="preserve"> student performance</w:t>
      </w:r>
      <w:r w:rsidR="00080136">
        <w:t>,</w:t>
      </w:r>
      <w:r w:rsidRPr="00F43034">
        <w:t xml:space="preserve"> and when and how we report to parents.</w:t>
      </w:r>
    </w:p>
    <w:p w14:paraId="6E85648E" w14:textId="234B27F2" w:rsidR="00306B3C" w:rsidRPr="00F43034" w:rsidRDefault="00080136" w:rsidP="0026435F">
      <w:r>
        <w:t xml:space="preserve">This curriculum framework </w:t>
      </w:r>
      <w:r w:rsidR="007314A5">
        <w:t>should be read alongside our whole school</w:t>
      </w:r>
      <w:r w:rsidR="0026435F">
        <w:t xml:space="preserve"> Scope and Sequences and Assessment Schedules.</w:t>
      </w:r>
    </w:p>
    <w:p w14:paraId="41840D57" w14:textId="489A4A16" w:rsidR="00F76659" w:rsidRPr="00F43034" w:rsidRDefault="008F4D72" w:rsidP="0026435F">
      <w:pPr>
        <w:outlineLvl w:val="1"/>
        <w:rPr>
          <w:rFonts w:asciiTheme="majorHAnsi" w:eastAsiaTheme="majorEastAsia" w:hAnsiTheme="majorHAnsi" w:cstheme="majorBidi"/>
          <w:b/>
          <w:caps/>
          <w:color w:val="5B9BD5" w:themeColor="accent1"/>
          <w:sz w:val="26"/>
          <w:szCs w:val="26"/>
        </w:rPr>
      </w:pPr>
      <w:r w:rsidRPr="00F43034">
        <w:rPr>
          <w:rFonts w:asciiTheme="majorHAnsi" w:eastAsiaTheme="majorEastAsia" w:hAnsiTheme="majorHAnsi" w:cstheme="majorBidi"/>
          <w:b/>
          <w:caps/>
          <w:color w:val="5B9BD5" w:themeColor="accent1"/>
          <w:sz w:val="26"/>
          <w:szCs w:val="26"/>
        </w:rPr>
        <w:t>overview</w:t>
      </w:r>
    </w:p>
    <w:p w14:paraId="7C538AB0" w14:textId="18C13E5D" w:rsidR="00A32948" w:rsidRPr="00F43034" w:rsidRDefault="00BD4FC2" w:rsidP="0026435F">
      <w:r>
        <w:rPr>
          <w:rFonts w:cstheme="minorHAnsi"/>
        </w:rPr>
        <w:t>WPS</w:t>
      </w:r>
      <w:r w:rsidR="0026435F">
        <w:rPr>
          <w:rFonts w:cstheme="minorHAnsi"/>
        </w:rPr>
        <w:t xml:space="preserve"> </w:t>
      </w:r>
      <w:r w:rsidR="00A32948" w:rsidRPr="00F43034">
        <w:rPr>
          <w:rFonts w:cstheme="minorHAnsi"/>
        </w:rPr>
        <w:t>provides all students with a planned and structured curriculum to equip them with the knowledge, skills and attributes needed to complete their schooling and to make a successful transition from school to work, training</w:t>
      </w:r>
      <w:r w:rsidR="00E93C56">
        <w:rPr>
          <w:rFonts w:cstheme="minorHAnsi"/>
        </w:rPr>
        <w:t>,</w:t>
      </w:r>
      <w:r w:rsidR="00A32948" w:rsidRPr="00F43034">
        <w:rPr>
          <w:rFonts w:cstheme="minorHAnsi"/>
        </w:rPr>
        <w:t xml:space="preserve"> or further education.</w:t>
      </w:r>
    </w:p>
    <w:p w14:paraId="77D7B6E8" w14:textId="2A27F283" w:rsidR="00A32948" w:rsidRPr="00F43034" w:rsidRDefault="00BD4FC2" w:rsidP="0026435F">
      <w:pPr>
        <w:pStyle w:val="Default"/>
        <w:rPr>
          <w:rFonts w:asciiTheme="minorHAnsi" w:hAnsiTheme="minorHAnsi" w:cstheme="minorHAnsi"/>
          <w:sz w:val="22"/>
          <w:szCs w:val="22"/>
        </w:rPr>
      </w:pPr>
      <w:r>
        <w:rPr>
          <w:rFonts w:asciiTheme="minorHAnsi" w:hAnsiTheme="minorHAnsi" w:cstheme="minorHAnsi"/>
          <w:sz w:val="22"/>
          <w:szCs w:val="22"/>
        </w:rPr>
        <w:t>WPS</w:t>
      </w:r>
      <w:r w:rsidR="00EF0D52" w:rsidRPr="00F43034">
        <w:rPr>
          <w:rFonts w:asciiTheme="minorHAnsi" w:hAnsiTheme="minorHAnsi" w:cstheme="minorHAnsi"/>
          <w:sz w:val="22"/>
          <w:szCs w:val="22"/>
        </w:rPr>
        <w:t xml:space="preserve"> is committed to offering a comprehensive curriculum based on the </w:t>
      </w:r>
      <w:hyperlink r:id="rId12" w:history="1">
        <w:r w:rsidR="00EF0D52" w:rsidRPr="00F43034">
          <w:rPr>
            <w:rStyle w:val="Hyperlink"/>
            <w:rFonts w:asciiTheme="minorHAnsi" w:hAnsiTheme="minorHAnsi" w:cstheme="minorHAnsi"/>
            <w:sz w:val="22"/>
            <w:szCs w:val="22"/>
          </w:rPr>
          <w:t>Victorian Curriculum F-10</w:t>
        </w:r>
      </w:hyperlink>
      <w:r w:rsidR="00EF0D52" w:rsidRPr="00F43034">
        <w:rPr>
          <w:rFonts w:asciiTheme="minorHAnsi" w:hAnsiTheme="minorHAnsi" w:cstheme="minorHAnsi"/>
          <w:sz w:val="22"/>
          <w:szCs w:val="22"/>
        </w:rPr>
        <w:t xml:space="preserve">. </w:t>
      </w:r>
      <w:r w:rsidR="00A32948" w:rsidRPr="00F43034">
        <w:rPr>
          <w:rFonts w:asciiTheme="minorHAnsi" w:hAnsiTheme="minorHAnsi" w:cstheme="minorHAnsi"/>
          <w:sz w:val="22"/>
          <w:szCs w:val="22"/>
        </w:rPr>
        <w:t>The key points in this framework</w:t>
      </w:r>
      <w:r w:rsidR="00EF0D52" w:rsidRPr="00F43034">
        <w:rPr>
          <w:rFonts w:asciiTheme="minorHAnsi" w:hAnsiTheme="minorHAnsi" w:cstheme="minorHAnsi"/>
          <w:sz w:val="22"/>
          <w:szCs w:val="22"/>
        </w:rPr>
        <w:t xml:space="preserve">, and in line with the </w:t>
      </w:r>
      <w:hyperlink r:id="rId13" w:tgtFrame="_blank" w:history="1">
        <w:r w:rsidR="00EF0D52" w:rsidRPr="00F43034">
          <w:rPr>
            <w:rStyle w:val="Hyperlink"/>
            <w:rFonts w:asciiTheme="minorHAnsi" w:hAnsiTheme="minorHAnsi" w:cstheme="minorHAnsi"/>
            <w:sz w:val="22"/>
            <w:szCs w:val="22"/>
          </w:rPr>
          <w:t>F–10 Revised Curriculum Planning and Reporting Guidelines</w:t>
        </w:r>
      </w:hyperlink>
      <w:r w:rsidR="00EF0D52" w:rsidRPr="00F43034">
        <w:rPr>
          <w:rFonts w:asciiTheme="minorHAnsi" w:hAnsiTheme="minorHAnsi" w:cstheme="minorHAnsi"/>
          <w:sz w:val="22"/>
          <w:szCs w:val="22"/>
        </w:rPr>
        <w:t>,</w:t>
      </w:r>
      <w:r w:rsidR="00A32948" w:rsidRPr="00F43034">
        <w:rPr>
          <w:rFonts w:asciiTheme="minorHAnsi" w:hAnsiTheme="minorHAnsi" w:cstheme="minorHAnsi"/>
          <w:sz w:val="22"/>
          <w:szCs w:val="22"/>
        </w:rPr>
        <w:t xml:space="preserve"> are a commitment to:</w:t>
      </w:r>
    </w:p>
    <w:p w14:paraId="44977B87" w14:textId="057F2371" w:rsidR="00A32948" w:rsidRPr="00F43034" w:rsidRDefault="00A32948" w:rsidP="0026435F">
      <w:pPr>
        <w:pStyle w:val="ListParagraph"/>
        <w:numPr>
          <w:ilvl w:val="0"/>
          <w:numId w:val="3"/>
        </w:numPr>
      </w:pPr>
      <w:r w:rsidRPr="00F43034">
        <w:t xml:space="preserve">A defined curriculum content is the basis for student </w:t>
      </w:r>
      <w:proofErr w:type="gramStart"/>
      <w:r w:rsidRPr="00F43034">
        <w:t>learning</w:t>
      </w:r>
      <w:proofErr w:type="gramEnd"/>
    </w:p>
    <w:p w14:paraId="026ABD5E" w14:textId="12EA74E4" w:rsidR="00A32948" w:rsidRPr="00F43034" w:rsidRDefault="00A32948" w:rsidP="0026435F">
      <w:pPr>
        <w:pStyle w:val="ListParagraph"/>
        <w:numPr>
          <w:ilvl w:val="0"/>
          <w:numId w:val="3"/>
        </w:numPr>
      </w:pPr>
      <w:r w:rsidRPr="00F43034">
        <w:t xml:space="preserve">Curriculum planning that is based on two-year bands of schooling rather than each year </w:t>
      </w:r>
      <w:proofErr w:type="gramStart"/>
      <w:r w:rsidRPr="00F43034">
        <w:t>level</w:t>
      </w:r>
      <w:proofErr w:type="gramEnd"/>
    </w:p>
    <w:p w14:paraId="53EF7206" w14:textId="2C219885" w:rsidR="00A32948" w:rsidRPr="00F43034" w:rsidRDefault="00A32948" w:rsidP="0026435F">
      <w:pPr>
        <w:pStyle w:val="ListParagraph"/>
        <w:numPr>
          <w:ilvl w:val="0"/>
          <w:numId w:val="3"/>
        </w:numPr>
      </w:pPr>
      <w:r w:rsidRPr="00F43034">
        <w:t xml:space="preserve">Developing and publishing a </w:t>
      </w:r>
      <w:r w:rsidR="00555A2F" w:rsidRPr="00F43034">
        <w:t>separate</w:t>
      </w:r>
      <w:r w:rsidRPr="00F43034">
        <w:t xml:space="preserve"> whole-school curriculum plan that documents our teaching and learning </w:t>
      </w:r>
      <w:proofErr w:type="gramStart"/>
      <w:r w:rsidRPr="00F43034">
        <w:t>program</w:t>
      </w:r>
      <w:proofErr w:type="gramEnd"/>
    </w:p>
    <w:p w14:paraId="23F636D6" w14:textId="51DC6D1B" w:rsidR="00A32948" w:rsidRPr="00F43034" w:rsidRDefault="00A32948" w:rsidP="0026435F">
      <w:pPr>
        <w:pStyle w:val="ListParagraph"/>
        <w:numPr>
          <w:ilvl w:val="0"/>
          <w:numId w:val="3"/>
        </w:numPr>
      </w:pPr>
      <w:r w:rsidRPr="00F43034">
        <w:t>Reporting student learning against the achievement standards in the curriculum</w:t>
      </w:r>
    </w:p>
    <w:p w14:paraId="512DF3B0" w14:textId="6FE5B2C2" w:rsidR="00555A2F" w:rsidRDefault="00A32948" w:rsidP="0026435F">
      <w:pPr>
        <w:pStyle w:val="ListParagraph"/>
        <w:numPr>
          <w:ilvl w:val="0"/>
          <w:numId w:val="3"/>
        </w:numPr>
      </w:pPr>
      <w:r w:rsidRPr="00F43034">
        <w:t>Reporting student learning to students and parents in line with the</w:t>
      </w:r>
      <w:r w:rsidR="00555A2F" w:rsidRPr="00F43034">
        <w:t xml:space="preserve"> Department’s</w:t>
      </w:r>
      <w:r w:rsidRPr="00F43034">
        <w:t xml:space="preserve"> </w:t>
      </w:r>
      <w:hyperlink r:id="rId14" w:history="1">
        <w:r w:rsidR="00555A2F" w:rsidRPr="00F43034">
          <w:rPr>
            <w:rStyle w:val="Hyperlink"/>
          </w:rPr>
          <w:t>Reporting Student Achievement and Progress Foundation to 10</w:t>
        </w:r>
      </w:hyperlink>
      <w:r w:rsidR="00555A2F" w:rsidRPr="00F43034">
        <w:t xml:space="preserve"> policy</w:t>
      </w:r>
      <w:r w:rsidRPr="00F43034">
        <w:t>.</w:t>
      </w:r>
    </w:p>
    <w:p w14:paraId="50D21B58" w14:textId="11116682" w:rsidR="00CC4DCD" w:rsidRPr="00CC4DCD" w:rsidRDefault="00CC4DCD" w:rsidP="0026435F">
      <w:pPr>
        <w:pStyle w:val="ListParagraph"/>
        <w:numPr>
          <w:ilvl w:val="0"/>
          <w:numId w:val="3"/>
        </w:numPr>
      </w:pPr>
      <w:r>
        <w:t xml:space="preserve">Complying with Departmental </w:t>
      </w:r>
      <w:r w:rsidRPr="00CC4DCD">
        <w:t>policies relating to curriculum provision</w:t>
      </w:r>
      <w:r>
        <w:t>,</w:t>
      </w:r>
      <w:r w:rsidRPr="00CC4DCD">
        <w:t xml:space="preserve"> </w:t>
      </w:r>
      <w:r>
        <w:t>including</w:t>
      </w:r>
      <w:r w:rsidRPr="00CC4DCD">
        <w:t>:</w:t>
      </w:r>
    </w:p>
    <w:p w14:paraId="276FDB5B" w14:textId="77777777" w:rsidR="00CC4DCD" w:rsidRPr="00F765C2" w:rsidRDefault="009F57C3" w:rsidP="0026435F">
      <w:pPr>
        <w:pStyle w:val="ListParagraph"/>
        <w:numPr>
          <w:ilvl w:val="1"/>
          <w:numId w:val="6"/>
        </w:numPr>
        <w:rPr>
          <w:rStyle w:val="Hyperlink"/>
          <w:color w:val="auto"/>
          <w:u w:val="none"/>
        </w:rPr>
      </w:pPr>
      <w:hyperlink r:id="rId15" w:history="1">
        <w:r w:rsidR="00CC4DCD" w:rsidRPr="00CC4DCD">
          <w:rPr>
            <w:rStyle w:val="Hyperlink"/>
          </w:rPr>
          <w:t>Physical and Sport Education — Delivery Outcomes</w:t>
        </w:r>
      </w:hyperlink>
    </w:p>
    <w:p w14:paraId="7EA51A01" w14:textId="206DDAB2" w:rsidR="00024CBA" w:rsidRPr="00CC4DCD" w:rsidRDefault="009F57C3" w:rsidP="0026435F">
      <w:pPr>
        <w:pStyle w:val="ListParagraph"/>
        <w:numPr>
          <w:ilvl w:val="1"/>
          <w:numId w:val="6"/>
        </w:numPr>
      </w:pPr>
      <w:hyperlink r:id="rId16" w:history="1">
        <w:r w:rsidR="00B14459" w:rsidRPr="00B14459">
          <w:rPr>
            <w:rStyle w:val="Hyperlink"/>
          </w:rPr>
          <w:t xml:space="preserve">Sexuality and </w:t>
        </w:r>
        <w:r w:rsidR="00024CBA" w:rsidRPr="00B14459">
          <w:rPr>
            <w:rStyle w:val="Hyperlink"/>
          </w:rPr>
          <w:t>Consent Education</w:t>
        </w:r>
      </w:hyperlink>
    </w:p>
    <w:p w14:paraId="5A07B295" w14:textId="0A4CAF25" w:rsidR="00CC4DCD" w:rsidRPr="00F43034" w:rsidRDefault="009F57C3" w:rsidP="0026435F">
      <w:pPr>
        <w:pStyle w:val="ListParagraph"/>
        <w:numPr>
          <w:ilvl w:val="1"/>
          <w:numId w:val="6"/>
        </w:numPr>
      </w:pPr>
      <w:hyperlink r:id="rId17" w:history="1">
        <w:r w:rsidR="00F70258" w:rsidRPr="00F70258">
          <w:rPr>
            <w:rStyle w:val="Hyperlink"/>
          </w:rPr>
          <w:t>Holocaust Education – Delivery Requirements</w:t>
        </w:r>
      </w:hyperlink>
    </w:p>
    <w:p w14:paraId="1BD54DE0" w14:textId="77777777" w:rsidR="00BD4FC2" w:rsidRDefault="00BD4FC2" w:rsidP="0026435F">
      <w:pPr>
        <w:rPr>
          <w:highlight w:val="yellow"/>
        </w:rPr>
      </w:pPr>
    </w:p>
    <w:p w14:paraId="063CF891" w14:textId="36D94EFA" w:rsidR="0026435F" w:rsidRPr="0026435F" w:rsidRDefault="0026435F" w:rsidP="0026435F">
      <w:r>
        <w:t xml:space="preserve">The </w:t>
      </w:r>
      <w:r w:rsidRPr="001421FA">
        <w:t xml:space="preserve">core purpose of </w:t>
      </w:r>
      <w:r>
        <w:t>WPS</w:t>
      </w:r>
      <w:r w:rsidRPr="001421FA">
        <w:t xml:space="preserve"> as defined in the Strategic Plan is to provide an inclusive, rigorous learning environment that challenges and engages young people to grow as passionate learners. The school seeks to develop motivated, creative and independent learners who demonstrate strong social values and whose leadership, resilience and self-esteem is evident when interacting with the </w:t>
      </w:r>
      <w:proofErr w:type="gramStart"/>
      <w:r w:rsidRPr="001421FA">
        <w:t>community</w:t>
      </w:r>
      <w:proofErr w:type="gramEnd"/>
    </w:p>
    <w:p w14:paraId="422E7926" w14:textId="77777777" w:rsidR="00BD4FC2" w:rsidRDefault="00BD4FC2" w:rsidP="0026435F">
      <w:r>
        <w:lastRenderedPageBreak/>
        <w:t xml:space="preserve">All students at WPS are empowered to learn and achieve, to experience high quality teaching practice and the best conditions for learning so they can acquire the knowledge, skills and conditions to be lifelong learners and shape the world around them. We believe in empowering our students to take an active role in their learning and work in partnership with their teacher through the learning cycle. Students and teachers know the roles they play in a lesson and respect each other and their peers as they participate in the school’s instructional model. </w:t>
      </w:r>
    </w:p>
    <w:p w14:paraId="5E831175" w14:textId="77777777" w:rsidR="00BD4FC2" w:rsidRDefault="00BD4FC2" w:rsidP="0026435F">
      <w:pPr>
        <w:outlineLvl w:val="1"/>
      </w:pPr>
    </w:p>
    <w:p w14:paraId="23E915DA" w14:textId="6F59AE5D" w:rsidR="008F4D72" w:rsidRPr="00F43034" w:rsidRDefault="008F4D72" w:rsidP="0026435F">
      <w:pPr>
        <w:outlineLvl w:val="1"/>
        <w:rPr>
          <w:rFonts w:asciiTheme="majorHAnsi" w:eastAsiaTheme="majorEastAsia" w:hAnsiTheme="majorHAnsi" w:cstheme="majorBidi"/>
          <w:b/>
          <w:caps/>
          <w:color w:val="5B9BD5" w:themeColor="accent1"/>
          <w:sz w:val="26"/>
          <w:szCs w:val="26"/>
        </w:rPr>
      </w:pPr>
      <w:r w:rsidRPr="00F43034">
        <w:rPr>
          <w:rFonts w:asciiTheme="majorHAnsi" w:eastAsiaTheme="majorEastAsia" w:hAnsiTheme="majorHAnsi" w:cstheme="majorBidi"/>
          <w:b/>
          <w:caps/>
          <w:color w:val="5B9BD5" w:themeColor="accent1"/>
          <w:sz w:val="26"/>
          <w:szCs w:val="26"/>
        </w:rPr>
        <w:t>Implementation</w:t>
      </w:r>
    </w:p>
    <w:p w14:paraId="70DD1378" w14:textId="4CD7F4E7" w:rsidR="001309FC" w:rsidRDefault="00BE7C06" w:rsidP="0026435F">
      <w:r w:rsidRPr="00F43034">
        <w:t xml:space="preserve">At </w:t>
      </w:r>
      <w:r w:rsidR="00BD4FC2">
        <w:t>WPS,</w:t>
      </w:r>
      <w:r w:rsidRPr="00F43034">
        <w:t xml:space="preserve"> class time is structured into a </w:t>
      </w:r>
      <w:r w:rsidRPr="0026435F">
        <w:t>weekly</w:t>
      </w:r>
      <w:r w:rsidRPr="00F43034">
        <w:t xml:space="preserve"> timetable, with </w:t>
      </w:r>
      <w:r w:rsidR="00BD4FC2">
        <w:t xml:space="preserve">5 </w:t>
      </w:r>
      <w:r w:rsidRPr="00F43034">
        <w:t xml:space="preserve">hours of learning per day, broken into </w:t>
      </w:r>
      <w:proofErr w:type="gramStart"/>
      <w:r w:rsidR="00BD4FC2">
        <w:t xml:space="preserve">60 </w:t>
      </w:r>
      <w:r w:rsidRPr="00F43034">
        <w:t>minute</w:t>
      </w:r>
      <w:proofErr w:type="gramEnd"/>
      <w:r w:rsidRPr="00F43034">
        <w:t xml:space="preserve"> sessions. </w:t>
      </w:r>
    </w:p>
    <w:p w14:paraId="2325CE3A" w14:textId="77777777" w:rsidR="0026435F" w:rsidRDefault="00BD4FC2" w:rsidP="0026435F">
      <w:r w:rsidRPr="001421FA">
        <w:t xml:space="preserve">The school provides a comprehensive curriculum with a strong focus on literacy and numeracy. Curriculum initiatives include the </w:t>
      </w:r>
      <w:r>
        <w:t>Writer’s and Reader’s Workshop</w:t>
      </w:r>
      <w:r w:rsidRPr="001421FA">
        <w:t xml:space="preserve">, </w:t>
      </w:r>
      <w:r>
        <w:t>6+1 Traits o</w:t>
      </w:r>
      <w:r w:rsidR="0026435F">
        <w:t>f</w:t>
      </w:r>
      <w:r>
        <w:t xml:space="preserve"> Writing, Smart Spelling, Little Learners Love Literacy</w:t>
      </w:r>
      <w:r w:rsidR="0026435F">
        <w:t>,</w:t>
      </w:r>
      <w:r>
        <w:t xml:space="preserve"> and </w:t>
      </w:r>
      <w:proofErr w:type="spellStart"/>
      <w:r>
        <w:t>Heggarty</w:t>
      </w:r>
      <w:proofErr w:type="spellEnd"/>
      <w:r>
        <w:t xml:space="preserve"> grammar in the</w:t>
      </w:r>
      <w:r w:rsidR="0026435F">
        <w:t xml:space="preserve"> </w:t>
      </w:r>
      <w:r w:rsidRPr="001421FA">
        <w:t>Literacy program</w:t>
      </w:r>
      <w:r>
        <w:t xml:space="preserve">. </w:t>
      </w:r>
      <w:r w:rsidR="0026435F">
        <w:t>A</w:t>
      </w:r>
      <w:r w:rsidRPr="001421FA">
        <w:t xml:space="preserve">n </w:t>
      </w:r>
      <w:r w:rsidR="0053338F">
        <w:t xml:space="preserve">inquiry </w:t>
      </w:r>
      <w:proofErr w:type="spellStart"/>
      <w:r w:rsidR="0053338F">
        <w:t>baed</w:t>
      </w:r>
      <w:proofErr w:type="spellEnd"/>
      <w:r w:rsidRPr="001421FA">
        <w:t xml:space="preserve"> classroom curriculum program addresses the curriculum areas of Science, Humanities/History,</w:t>
      </w:r>
      <w:r w:rsidR="0053338F">
        <w:t xml:space="preserve"> </w:t>
      </w:r>
      <w:r w:rsidRPr="001421FA">
        <w:t xml:space="preserve">Technologies/Design Technology, Civics and Citizenship, and Health. These curriculum areas are also cross referenced with the </w:t>
      </w:r>
      <w:r w:rsidR="0026435F">
        <w:br/>
      </w:r>
    </w:p>
    <w:p w14:paraId="2E4C323D" w14:textId="49B796ED" w:rsidR="00BD4FC2" w:rsidRDefault="0026435F" w:rsidP="0026435F">
      <w:r>
        <w:t>L</w:t>
      </w:r>
      <w:r w:rsidR="00BD4FC2" w:rsidRPr="001421FA">
        <w:t xml:space="preserve">iteracy program to ensure sufficient time is allocated to address the content. Specialist teachers provide instruction in Physical Education, Language </w:t>
      </w:r>
      <w:r w:rsidR="0053338F">
        <w:t>AUSLAN</w:t>
      </w:r>
      <w:r w:rsidR="00BD4FC2" w:rsidRPr="001421FA">
        <w:t xml:space="preserve">, and Visual and Performing Arts. </w:t>
      </w:r>
      <w:r w:rsidR="0053338F">
        <w:t xml:space="preserve">The </w:t>
      </w:r>
      <w:proofErr w:type="gramStart"/>
      <w:r w:rsidR="0053338F">
        <w:t>School</w:t>
      </w:r>
      <w:proofErr w:type="gramEnd"/>
      <w:r w:rsidR="0053338F">
        <w:t xml:space="preserve"> participates in the State School Spectacular program. </w:t>
      </w:r>
      <w:r w:rsidR="00BD4FC2" w:rsidRPr="001421FA">
        <w:t>Interdisciplinary, personal and social learning are addressed within these curriculum areas and supported by a range of Outdoor Education camps and excursion initiatives. The school is an active participant in district sport competitions as well as providing opportunities for students to participate in instrumental music, choir, recorder, brass, guitar, piano, drums and extensive keyboard programs</w:t>
      </w:r>
      <w:r w:rsidR="0053338F">
        <w:t xml:space="preserve">. </w:t>
      </w:r>
    </w:p>
    <w:p w14:paraId="4D9ED37E" w14:textId="5375C78E" w:rsidR="0053338F" w:rsidRDefault="0053338F" w:rsidP="0026435F">
      <w:r>
        <w:t xml:space="preserve">The </w:t>
      </w:r>
      <w:r w:rsidRPr="001421FA">
        <w:t>school has developed a structured approach to curriculum planning that ensures a shared vision within the school on curriculum development, common documentation and common understanding of the whole-school curriculum by teachers and parents. The data analysed regularly by teachers in their curriculum planning includes a suite of year level assessments including NAPLAN and an analysis of school performance data including student, staff and parent surveys</w:t>
      </w:r>
      <w:r>
        <w:t>.</w:t>
      </w:r>
    </w:p>
    <w:p w14:paraId="05FDED00" w14:textId="687587EC" w:rsidR="00C27DC2" w:rsidRPr="00F43034" w:rsidRDefault="00C27DC2" w:rsidP="0026435F">
      <w:r>
        <w:t xml:space="preserve">Further information on </w:t>
      </w:r>
      <w:r w:rsidR="00084CB3">
        <w:t xml:space="preserve">how </w:t>
      </w:r>
      <w:r>
        <w:t xml:space="preserve">our </w:t>
      </w:r>
      <w:r w:rsidR="001309FC">
        <w:t>school</w:t>
      </w:r>
      <w:r w:rsidR="00084CB3">
        <w:t xml:space="preserve"> implements the curriculum, </w:t>
      </w:r>
      <w:r w:rsidR="00007F27">
        <w:t xml:space="preserve">including the </w:t>
      </w:r>
      <w:r w:rsidR="0023612E">
        <w:t>learning areas provided at each year level/band of schooling</w:t>
      </w:r>
      <w:r w:rsidR="00225C4A">
        <w:t xml:space="preserve">, </w:t>
      </w:r>
      <w:r w:rsidR="009C40B6">
        <w:t xml:space="preserve">and </w:t>
      </w:r>
      <w:r w:rsidR="00225C4A">
        <w:t>the</w:t>
      </w:r>
      <w:r w:rsidR="0023612E">
        <w:t xml:space="preserve"> </w:t>
      </w:r>
      <w:r w:rsidR="00007F27">
        <w:t xml:space="preserve">capabilities </w:t>
      </w:r>
      <w:r w:rsidR="00D32731">
        <w:t>that are developed</w:t>
      </w:r>
      <w:r w:rsidR="006D5BF3">
        <w:t xml:space="preserve"> by students </w:t>
      </w:r>
      <w:r w:rsidR="009A04D8">
        <w:t xml:space="preserve">across these learning areas </w:t>
      </w:r>
      <w:r w:rsidR="009C40B6">
        <w:t>and</w:t>
      </w:r>
      <w:r w:rsidR="009A04D8">
        <w:t xml:space="preserve"> the</w:t>
      </w:r>
      <w:r w:rsidR="009C40B6">
        <w:t xml:space="preserve"> </w:t>
      </w:r>
      <w:r w:rsidR="009A04D8">
        <w:t xml:space="preserve">approximate time allocations for each learning area, </w:t>
      </w:r>
      <w:r w:rsidR="00007F27">
        <w:t xml:space="preserve">is </w:t>
      </w:r>
      <w:r w:rsidR="001E10BB">
        <w:t xml:space="preserve">provided in our </w:t>
      </w:r>
      <w:r w:rsidR="00BD4FC2">
        <w:t>Scope and Sequence documentation for Literacy, Numeracy and Inquiry Units</w:t>
      </w:r>
      <w:r w:rsidR="001E10BB">
        <w:t>.</w:t>
      </w:r>
      <w:r w:rsidR="003E414B">
        <w:t xml:space="preserve"> </w:t>
      </w:r>
    </w:p>
    <w:p w14:paraId="7BAE245B" w14:textId="1B774D7C" w:rsidR="001609CC" w:rsidRPr="00F43034" w:rsidRDefault="001609CC" w:rsidP="0026435F">
      <w:pPr>
        <w:rPr>
          <w:b/>
          <w:bCs/>
        </w:rPr>
      </w:pPr>
      <w:r w:rsidRPr="00F43034">
        <w:rPr>
          <w:b/>
          <w:bCs/>
        </w:rPr>
        <w:t>Pedagogy</w:t>
      </w:r>
    </w:p>
    <w:p w14:paraId="0E51AEBC" w14:textId="061664C0" w:rsidR="0053338F" w:rsidRDefault="0053338F" w:rsidP="0026435F">
      <w:pPr>
        <w:rPr>
          <w:rFonts w:eastAsia="Times New Roman"/>
        </w:rPr>
      </w:pPr>
      <w:r>
        <w:rPr>
          <w:rFonts w:eastAsia="Times New Roman"/>
        </w:rPr>
        <w:t xml:space="preserve">Warrandyte Primary School follows a pedagogical approach based on the gradual release of responsibility model. This method recognises that students thrive when they are gradually guided from teacher-led instruction to independent learning. Teachers at Warrandyte Primary School begin by providing explicit instruction and </w:t>
      </w:r>
      <w:proofErr w:type="spellStart"/>
      <w:r>
        <w:rPr>
          <w:rFonts w:eastAsia="Times New Roman"/>
        </w:rPr>
        <w:t>modeling</w:t>
      </w:r>
      <w:proofErr w:type="spellEnd"/>
      <w:r>
        <w:rPr>
          <w:rFonts w:eastAsia="Times New Roman"/>
        </w:rPr>
        <w:t xml:space="preserve"> the desired skills or concepts. As students become more familiar, they are given guided practice opportunities, with the teacher offering support and scaffolding to deepen understanding. Finally, students are given the responsibility to apply their knowledge and skills independently, while the teacher provides feedback and assesses their progress. This approach allows students to actively engage in their learning, develop critical thinking skills, and become independent learners who take ownership of their education.</w:t>
      </w:r>
    </w:p>
    <w:p w14:paraId="169C7F52" w14:textId="23FCF15F" w:rsidR="0053338F" w:rsidRDefault="0053338F" w:rsidP="0026435F">
      <w:r>
        <w:lastRenderedPageBreak/>
        <w:t>Numeracy:</w:t>
      </w:r>
      <w:r w:rsidR="0026435F">
        <w:t xml:space="preserve"> The Numeracy program will run 3 lessons per week using the Explicit Teaching </w:t>
      </w:r>
      <w:proofErr w:type="spellStart"/>
      <w:r w:rsidR="0026435F">
        <w:t>Insturctional</w:t>
      </w:r>
      <w:proofErr w:type="spellEnd"/>
      <w:r w:rsidR="0026435F">
        <w:t xml:space="preserve"> model and 2 lessons per week using the Inquiry Numeracy Instructional Model.</w:t>
      </w:r>
    </w:p>
    <w:p w14:paraId="5C9575AF" w14:textId="75254293" w:rsidR="00897125" w:rsidRDefault="00897125" w:rsidP="0026435F">
      <w:pPr>
        <w:rPr>
          <w:rFonts w:eastAsia="Times New Roman"/>
        </w:rPr>
      </w:pPr>
      <w:r>
        <w:rPr>
          <w:rFonts w:eastAsia="Times New Roman"/>
        </w:rPr>
        <w:t xml:space="preserve">Warrandyte Primary School embraces a </w:t>
      </w:r>
      <w:r w:rsidR="0026435F">
        <w:rPr>
          <w:rFonts w:eastAsia="Times New Roman"/>
        </w:rPr>
        <w:t xml:space="preserve">Numeracy </w:t>
      </w:r>
      <w:r>
        <w:rPr>
          <w:rFonts w:eastAsia="Times New Roman"/>
        </w:rPr>
        <w:t>pedagogical approach to teaching based on Peter Sullivan's inquiry numeracy model. This model emphasises the importance of inquiry-based learning and problem-solving in the context of numeracy education. Teachers at Warrandyte Primary School encourage students to actively explore mathematical concepts, pose questions, and engage in hands-on activities to deepen their understanding. By creating a collaborative and inquiry-driven environment, students are encouraged to make connections between mathematical concepts and the real world. This approach fosters critical thinking skills, mathematical reasoning, and a deep understanding of mathematical concepts. Through this inquiry numeracy model, Warrandyte Primary School aims to develop confident and capable mathematicians who can apply their knowledge in real-life situations.</w:t>
      </w:r>
    </w:p>
    <w:p w14:paraId="638E8DAB" w14:textId="77777777" w:rsidR="0053338F" w:rsidRDefault="0053338F" w:rsidP="0026435F"/>
    <w:p w14:paraId="797AB641" w14:textId="0887881F" w:rsidR="001609CC" w:rsidRPr="00F43034" w:rsidRDefault="001609CC" w:rsidP="0026435F">
      <w:pPr>
        <w:rPr>
          <w:b/>
          <w:bCs/>
        </w:rPr>
      </w:pPr>
      <w:r w:rsidRPr="00F43034">
        <w:rPr>
          <w:b/>
          <w:bCs/>
        </w:rPr>
        <w:t>Assessment</w:t>
      </w:r>
    </w:p>
    <w:p w14:paraId="3C7FE178" w14:textId="3928B565" w:rsidR="001609CC" w:rsidRDefault="00897125" w:rsidP="0026435F">
      <w:r>
        <w:t>WPS</w:t>
      </w:r>
      <w:r w:rsidR="001609CC" w:rsidRPr="00F43034">
        <w:t xml:space="preserve"> assesses student progress in line with the Department’s </w:t>
      </w:r>
      <w:bookmarkStart w:id="0" w:name="_Hlk64903633"/>
      <w:r w:rsidR="001609CC" w:rsidRPr="00A32948">
        <w:fldChar w:fldCharType="begin"/>
      </w:r>
      <w:r w:rsidR="001609CC" w:rsidRPr="00A32948">
        <w:instrText xml:space="preserve"> HYPERLINK "https://www2.education.vic.gov.au/pal/assessment-student-achievement/policy" </w:instrText>
      </w:r>
      <w:r w:rsidR="001609CC" w:rsidRPr="00A32948">
        <w:fldChar w:fldCharType="separate"/>
      </w:r>
      <w:r w:rsidR="001609CC" w:rsidRPr="00A32948">
        <w:rPr>
          <w:rStyle w:val="Hyperlink"/>
        </w:rPr>
        <w:t>Assessment of Student Achievement and Progress Foundation to 10</w:t>
      </w:r>
      <w:r w:rsidR="001609CC" w:rsidRPr="00A32948">
        <w:fldChar w:fldCharType="end"/>
      </w:r>
      <w:r w:rsidR="001609CC" w:rsidRPr="00F43034">
        <w:t xml:space="preserve"> policy</w:t>
      </w:r>
      <w:bookmarkEnd w:id="0"/>
      <w:r w:rsidR="001609CC" w:rsidRPr="00F43034">
        <w:t>.</w:t>
      </w:r>
    </w:p>
    <w:p w14:paraId="5774B007" w14:textId="77777777" w:rsidR="00897125" w:rsidRDefault="00080136" w:rsidP="0026435F">
      <w:pPr>
        <w:rPr>
          <w:highlight w:val="green"/>
        </w:rPr>
      </w:pPr>
      <w:r w:rsidRPr="00080136">
        <w:t xml:space="preserve">Students at </w:t>
      </w:r>
      <w:r w:rsidR="00897125">
        <w:t>WPS</w:t>
      </w:r>
      <w:r w:rsidRPr="00080136">
        <w:t xml:space="preserve"> will have multiple and varied opportunities to demonstrate learning and achievement. Teachers use assessment tasks that cover multiple curriculum levels to ensure that evidence of learning and growth is captured for every student.</w:t>
      </w:r>
    </w:p>
    <w:p w14:paraId="3B0079E3" w14:textId="114C113C" w:rsidR="00080136" w:rsidRPr="0026435F" w:rsidRDefault="00080136" w:rsidP="0026435F">
      <w:r w:rsidRPr="0026435F">
        <w:t xml:space="preserve">Teachers at </w:t>
      </w:r>
      <w:r w:rsidR="00897125" w:rsidRPr="0026435F">
        <w:t>WPS</w:t>
      </w:r>
      <w:r w:rsidRPr="0026435F">
        <w:t xml:space="preserve"> use a combination of formative assessment for learning (to focus feedback and guide future learning) and summative assessment of learning (to determine what the student has learned at the end of a sequence of learning), alongside student self-assessment and reflection. </w:t>
      </w:r>
    </w:p>
    <w:p w14:paraId="1C50BD5A" w14:textId="054B5E41" w:rsidR="00080136" w:rsidRPr="0026435F" w:rsidRDefault="00080136" w:rsidP="0026435F">
      <w:pPr>
        <w:pStyle w:val="ListParagraph"/>
        <w:numPr>
          <w:ilvl w:val="0"/>
          <w:numId w:val="8"/>
        </w:numPr>
      </w:pPr>
      <w:r w:rsidRPr="0026435F">
        <w:t xml:space="preserve">Assessment is used in an ongoing way, to guide future lessons and learning, as well as to keep students and parents informed of student progress. </w:t>
      </w:r>
    </w:p>
    <w:p w14:paraId="607CEEE6" w14:textId="1417A396" w:rsidR="00080136" w:rsidRPr="0026435F" w:rsidRDefault="00080136" w:rsidP="0026435F">
      <w:pPr>
        <w:pStyle w:val="ListParagraph"/>
        <w:numPr>
          <w:ilvl w:val="0"/>
          <w:numId w:val="8"/>
        </w:numPr>
      </w:pPr>
      <w:r w:rsidRPr="0026435F">
        <w:t xml:space="preserve">Teachers will use a variety of assessment strategies to gather evidence about student achievement. The agreed assessment processes and tasks are documented in the Subject Unit Designs and Learning Sequences. The assessments may include, but are not limited to, tests and assignments, projects, portfolios, performances, discussions or student-teacher conferences. </w:t>
      </w:r>
    </w:p>
    <w:p w14:paraId="33E5D927" w14:textId="60BF5A69" w:rsidR="00080136" w:rsidRPr="0026435F" w:rsidRDefault="00080136" w:rsidP="0026435F">
      <w:pPr>
        <w:pStyle w:val="ListParagraph"/>
        <w:numPr>
          <w:ilvl w:val="0"/>
          <w:numId w:val="8"/>
        </w:numPr>
      </w:pPr>
      <w:r w:rsidRPr="0026435F">
        <w:t xml:space="preserve">Assessment tasks are developed to support students to show their knowledge, skills and understandings and will include clear instructions, relevant supporting documents (scaffolds, planning documents, etc) and allow sufficient time for completion. Teachers will make modifications to the task to cater for students with additional learning needs. </w:t>
      </w:r>
    </w:p>
    <w:p w14:paraId="13C880B7" w14:textId="350348F2" w:rsidR="00080136" w:rsidRPr="0026435F" w:rsidRDefault="00897125" w:rsidP="0026435F">
      <w:pPr>
        <w:pStyle w:val="ListParagraph"/>
        <w:numPr>
          <w:ilvl w:val="0"/>
          <w:numId w:val="8"/>
        </w:numPr>
      </w:pPr>
      <w:r w:rsidRPr="0026435F">
        <w:t>WPS</w:t>
      </w:r>
      <w:r w:rsidR="00080136" w:rsidRPr="0026435F">
        <w:t xml:space="preserve"> will develop Individual Education Plans (IEPs) for students who are part of the Program for Students with a Disability (PSD), Koorie students and students in ‘Out of Home’ care, in consultation with students, parents and where appropriate, with outside agencies.</w:t>
      </w:r>
    </w:p>
    <w:p w14:paraId="2C2D1D9C" w14:textId="38DAB218" w:rsidR="00080136" w:rsidRPr="0026435F" w:rsidRDefault="00080136" w:rsidP="0026435F">
      <w:pPr>
        <w:pStyle w:val="ListParagraph"/>
        <w:numPr>
          <w:ilvl w:val="0"/>
          <w:numId w:val="8"/>
        </w:numPr>
      </w:pPr>
      <w:r w:rsidRPr="0026435F">
        <w:t>Teachers will assess the achievements of students with disabilities and impairments in the context of the Victorian Curriculum and the ‘Towards Foundation Level Victorian Curriculum’ where applicable.</w:t>
      </w:r>
    </w:p>
    <w:p w14:paraId="1C74F491" w14:textId="78D74E90" w:rsidR="00080136" w:rsidRPr="0026435F" w:rsidRDefault="00080136" w:rsidP="0026435F">
      <w:pPr>
        <w:pStyle w:val="ListParagraph"/>
        <w:numPr>
          <w:ilvl w:val="0"/>
          <w:numId w:val="8"/>
        </w:numPr>
      </w:pPr>
      <w:r w:rsidRPr="0026435F">
        <w:t>The English language proficiency of English as Additional Language EAL students will be assessed using the Victorian Curriculum F-10 EAL.</w:t>
      </w:r>
    </w:p>
    <w:p w14:paraId="76EDD921" w14:textId="2EEC70F8" w:rsidR="00080136" w:rsidRPr="0026435F" w:rsidRDefault="00897125" w:rsidP="0026435F">
      <w:pPr>
        <w:pStyle w:val="ListParagraph"/>
        <w:numPr>
          <w:ilvl w:val="0"/>
          <w:numId w:val="8"/>
        </w:numPr>
      </w:pPr>
      <w:r w:rsidRPr="0026435F">
        <w:t xml:space="preserve">WPS teachers </w:t>
      </w:r>
      <w:r w:rsidR="00080136" w:rsidRPr="0026435F">
        <w:t>will participate in cross marking of assessment tasks (moderation) involving assessment rubrics and work samples so that staff can apply consistent judgements of student progress against Victorian Curriculum Standards across the school.</w:t>
      </w:r>
    </w:p>
    <w:p w14:paraId="584DAC9C" w14:textId="2943A979" w:rsidR="001609CC" w:rsidRPr="00F43034" w:rsidRDefault="001609CC" w:rsidP="0026435F">
      <w:pPr>
        <w:rPr>
          <w:b/>
          <w:bCs/>
        </w:rPr>
      </w:pPr>
      <w:r w:rsidRPr="00F43034">
        <w:rPr>
          <w:b/>
          <w:bCs/>
        </w:rPr>
        <w:lastRenderedPageBreak/>
        <w:t>Reporting</w:t>
      </w:r>
    </w:p>
    <w:p w14:paraId="18FA8BAE" w14:textId="15E44FE1" w:rsidR="00080136" w:rsidRPr="00080136" w:rsidRDefault="00897125" w:rsidP="0026435F">
      <w:r>
        <w:t>WPS</w:t>
      </w:r>
      <w:r w:rsidR="001609CC" w:rsidRPr="00F43034">
        <w:t xml:space="preserve"> reports student progress to parents in line with the Department’s </w:t>
      </w:r>
      <w:hyperlink r:id="rId18" w:history="1">
        <w:r w:rsidR="00D0736C" w:rsidRPr="00F43034">
          <w:rPr>
            <w:rStyle w:val="Hyperlink"/>
          </w:rPr>
          <w:t>Reporting Student Achievement and Progress Foundation to 10</w:t>
        </w:r>
      </w:hyperlink>
      <w:r w:rsidR="001609CC" w:rsidRPr="00F43034">
        <w:t xml:space="preserve"> policy.</w:t>
      </w:r>
      <w:r w:rsidR="00080136">
        <w:t xml:space="preserve"> In addition, </w:t>
      </w:r>
      <w:r>
        <w:t>WPS</w:t>
      </w:r>
      <w:r w:rsidR="00080136">
        <w:t xml:space="preserve"> </w:t>
      </w:r>
      <w:r w:rsidR="00080136" w:rsidRPr="00080136">
        <w:t xml:space="preserve">ensures that there is continuous sharing of assessment information formally and informally with parents/carers throughout the term/semester, including through twice-annual formal reporting. </w:t>
      </w:r>
    </w:p>
    <w:p w14:paraId="2BF0860E" w14:textId="77777777" w:rsidR="00080136" w:rsidRPr="0026435F" w:rsidRDefault="00080136" w:rsidP="0026435F">
      <w:pPr>
        <w:rPr>
          <w:i/>
          <w:iCs/>
        </w:rPr>
      </w:pPr>
      <w:r w:rsidRPr="0026435F">
        <w:rPr>
          <w:i/>
          <w:iCs/>
        </w:rPr>
        <w:t>The report will be in a written format easy for parents/carers to understand and will be accessible in digital form with the option to translate text from English to another language, to cater to our school community. </w:t>
      </w:r>
    </w:p>
    <w:p w14:paraId="45538666" w14:textId="1FD771BB" w:rsidR="00080136" w:rsidRPr="0026435F" w:rsidRDefault="00897125" w:rsidP="0026435F">
      <w:pPr>
        <w:pStyle w:val="ListParagraph"/>
        <w:numPr>
          <w:ilvl w:val="0"/>
          <w:numId w:val="9"/>
        </w:numPr>
      </w:pPr>
      <w:r w:rsidRPr="0026435F">
        <w:t>WPS</w:t>
      </w:r>
      <w:r w:rsidR="00080136" w:rsidRPr="0026435F">
        <w:t xml:space="preserve"> will report directly against the Victorian </w:t>
      </w:r>
      <w:hyperlink r:id="rId19" w:tgtFrame="_blank" w:history="1">
        <w:r w:rsidR="00080136" w:rsidRPr="0026435F">
          <w:rPr>
            <w:rStyle w:val="Hyperlink"/>
          </w:rPr>
          <w:t>Curriculum F-10 achievement standards </w:t>
        </w:r>
      </w:hyperlink>
      <w:r w:rsidR="00080136" w:rsidRPr="0026435F">
        <w:t>or, if reporting on students for whom English is an additional language, the Victorian </w:t>
      </w:r>
      <w:hyperlink r:id="rId20" w:tgtFrame="_blank" w:history="1">
        <w:r w:rsidR="00080136" w:rsidRPr="0026435F">
          <w:rPr>
            <w:rStyle w:val="Hyperlink"/>
          </w:rPr>
          <w:t>Curriculum F-10 EAL achievement standards</w:t>
        </w:r>
      </w:hyperlink>
      <w:r w:rsidR="00080136" w:rsidRPr="0026435F">
        <w:t>.</w:t>
      </w:r>
    </w:p>
    <w:p w14:paraId="3057E38D" w14:textId="77777777" w:rsidR="00080136" w:rsidRPr="0026435F" w:rsidRDefault="00080136" w:rsidP="0026435F">
      <w:pPr>
        <w:pStyle w:val="ListParagraph"/>
        <w:numPr>
          <w:ilvl w:val="0"/>
          <w:numId w:val="9"/>
        </w:numPr>
      </w:pPr>
      <w:r w:rsidRPr="0026435F">
        <w:t>Both student achievement and progress will be included in the report. </w:t>
      </w:r>
    </w:p>
    <w:p w14:paraId="3658A073" w14:textId="77777777" w:rsidR="00080136" w:rsidRPr="0026435F" w:rsidRDefault="00080136" w:rsidP="0026435F">
      <w:pPr>
        <w:pStyle w:val="ListParagraph"/>
        <w:numPr>
          <w:ilvl w:val="0"/>
          <w:numId w:val="9"/>
        </w:numPr>
      </w:pPr>
      <w:r w:rsidRPr="0026435F">
        <w:t xml:space="preserve">An age-related five-point scale, where the quality of a student’s achievement against what is ‘expected’ for students of that year level at the time of reporting, will be used for reporting against the achievement standards in English, Mathematics and Science (where applicable). </w:t>
      </w:r>
    </w:p>
    <w:p w14:paraId="01103A91" w14:textId="21F4FC5B" w:rsidR="00080136" w:rsidRPr="0026435F" w:rsidRDefault="00897125" w:rsidP="0026435F">
      <w:pPr>
        <w:pStyle w:val="ListParagraph"/>
        <w:numPr>
          <w:ilvl w:val="0"/>
          <w:numId w:val="9"/>
        </w:numPr>
      </w:pPr>
      <w:r w:rsidRPr="0026435F">
        <w:t>WPS</w:t>
      </w:r>
      <w:r w:rsidR="00080136" w:rsidRPr="0026435F">
        <w:t xml:space="preserve"> will use either a learning goals scale or a learning dimensions scale for other areas of the curriculum.  </w:t>
      </w:r>
    </w:p>
    <w:p w14:paraId="66A37788" w14:textId="77777777" w:rsidR="00080136" w:rsidRPr="0026435F" w:rsidRDefault="00080136" w:rsidP="0026435F">
      <w:pPr>
        <w:pStyle w:val="ListParagraph"/>
        <w:numPr>
          <w:ilvl w:val="0"/>
          <w:numId w:val="9"/>
        </w:numPr>
      </w:pPr>
      <w:r w:rsidRPr="0026435F">
        <w:t>Opportunities will be provided for parents/carers and students to discuss the school report with teachers and/or school leaders. </w:t>
      </w:r>
    </w:p>
    <w:p w14:paraId="282D98B7" w14:textId="33086236" w:rsidR="00080136" w:rsidRPr="0026435F" w:rsidRDefault="00080136" w:rsidP="0026435F">
      <w:r w:rsidRPr="0026435F">
        <w:t xml:space="preserve">Parent-teacher interviews, conducted twice-yearly, enable the opportunity to discuss the students’ progress and how they can continue to be supported at home. Interpreting services will be made available where required.  </w:t>
      </w:r>
    </w:p>
    <w:p w14:paraId="06231FD8" w14:textId="0892A6E1" w:rsidR="006B5DE4" w:rsidRPr="00F43034" w:rsidRDefault="00F43034" w:rsidP="0026435F">
      <w:pPr>
        <w:outlineLvl w:val="1"/>
        <w:rPr>
          <w:rFonts w:asciiTheme="majorHAnsi" w:eastAsiaTheme="majorEastAsia" w:hAnsiTheme="majorHAnsi" w:cstheme="majorBidi"/>
          <w:b/>
          <w:caps/>
          <w:color w:val="5B9BD5" w:themeColor="accent1"/>
          <w:sz w:val="26"/>
          <w:szCs w:val="26"/>
        </w:rPr>
      </w:pPr>
      <w:r w:rsidRPr="00F43034">
        <w:rPr>
          <w:rFonts w:asciiTheme="majorHAnsi" w:eastAsiaTheme="majorEastAsia" w:hAnsiTheme="majorHAnsi" w:cstheme="majorBidi"/>
          <w:b/>
          <w:caps/>
          <w:color w:val="5B9BD5" w:themeColor="accent1"/>
          <w:sz w:val="26"/>
          <w:szCs w:val="26"/>
        </w:rPr>
        <w:t xml:space="preserve">curriculum and teaching practice </w:t>
      </w:r>
      <w:r w:rsidR="006B5DE4" w:rsidRPr="00F43034">
        <w:rPr>
          <w:rFonts w:asciiTheme="majorHAnsi" w:eastAsiaTheme="majorEastAsia" w:hAnsiTheme="majorHAnsi" w:cstheme="majorBidi"/>
          <w:b/>
          <w:caps/>
          <w:color w:val="5B9BD5" w:themeColor="accent1"/>
          <w:sz w:val="26"/>
          <w:szCs w:val="26"/>
        </w:rPr>
        <w:t>review</w:t>
      </w:r>
    </w:p>
    <w:p w14:paraId="2F1800AC" w14:textId="4B168AEB" w:rsidR="003419A0" w:rsidRDefault="003419A0" w:rsidP="0026435F">
      <w:pPr>
        <w:rPr>
          <w:b/>
          <w:bCs/>
        </w:rPr>
      </w:pPr>
      <w:r w:rsidRPr="00071166">
        <w:rPr>
          <w:b/>
          <w:bCs/>
        </w:rPr>
        <w:t xml:space="preserve">Review of teaching practice </w:t>
      </w:r>
    </w:p>
    <w:p w14:paraId="61C2E01D" w14:textId="35C00E25" w:rsidR="007B6BEC" w:rsidRDefault="00897125" w:rsidP="0026435F">
      <w:r>
        <w:t>WPS</w:t>
      </w:r>
      <w:r w:rsidR="001C5D7D" w:rsidRPr="00071166">
        <w:t xml:space="preserve"> </w:t>
      </w:r>
      <w:r w:rsidR="00CF67E0">
        <w:t xml:space="preserve">reviews </w:t>
      </w:r>
      <w:r w:rsidR="007B6BEC">
        <w:t>teaching practice via:</w:t>
      </w:r>
    </w:p>
    <w:p w14:paraId="371E162F" w14:textId="77777777" w:rsidR="00C37DBD" w:rsidRDefault="007B6BEC" w:rsidP="0026435F">
      <w:pPr>
        <w:pStyle w:val="ListParagraph"/>
        <w:numPr>
          <w:ilvl w:val="0"/>
          <w:numId w:val="10"/>
        </w:numPr>
      </w:pPr>
      <w:r>
        <w:t xml:space="preserve">Professional Learning Communities, which </w:t>
      </w:r>
      <w:r w:rsidR="00F956E7">
        <w:t xml:space="preserve">link the learning needs of students with the professional learning and practice of teachers and </w:t>
      </w:r>
      <w:r>
        <w:t xml:space="preserve">provide an opportunity for teachers to </w:t>
      </w:r>
      <w:r w:rsidR="00C37DBD">
        <w:t xml:space="preserve">collaboratively </w:t>
      </w:r>
      <w:r>
        <w:t>evaluate the effect of high impact teaching strategies</w:t>
      </w:r>
      <w:r w:rsidR="00C37DBD">
        <w:t>; and</w:t>
      </w:r>
    </w:p>
    <w:p w14:paraId="2454E4A6" w14:textId="0FD99BCF" w:rsidR="00897125" w:rsidRDefault="00897125" w:rsidP="0026435F">
      <w:pPr>
        <w:pStyle w:val="ListParagraph"/>
        <w:numPr>
          <w:ilvl w:val="0"/>
          <w:numId w:val="10"/>
        </w:numPr>
      </w:pPr>
      <w:r>
        <w:t>Team planning provides an opportunity to share planning and ideas for the teaching and learning program and ensures consistency of practice and equality in all classrooms.</w:t>
      </w:r>
    </w:p>
    <w:p w14:paraId="3ADC42B9" w14:textId="5D0111C5" w:rsidR="001C5D7D" w:rsidRDefault="00C37DBD" w:rsidP="0026435F">
      <w:pPr>
        <w:pStyle w:val="ListParagraph"/>
        <w:numPr>
          <w:ilvl w:val="0"/>
          <w:numId w:val="10"/>
        </w:numPr>
      </w:pPr>
      <w:r>
        <w:t xml:space="preserve">the Performance Development cycle, which provides </w:t>
      </w:r>
      <w:r w:rsidR="00FE03E5">
        <w:t>an opportunity to provide feedback to teaching staff on their performance to support ongoing learning and development</w:t>
      </w:r>
      <w:r w:rsidR="0005227B">
        <w:t>, with a focus on how student learning can be improved</w:t>
      </w:r>
      <w:r w:rsidR="00CF67E0">
        <w:t xml:space="preserve"> </w:t>
      </w:r>
      <w:r w:rsidR="0005227B">
        <w:t xml:space="preserve">through improving teaching practice. </w:t>
      </w:r>
    </w:p>
    <w:p w14:paraId="19502893" w14:textId="7CA09D3C" w:rsidR="00897125" w:rsidRPr="001C5D7D" w:rsidRDefault="00897125" w:rsidP="0026435F">
      <w:pPr>
        <w:pStyle w:val="ListParagraph"/>
        <w:numPr>
          <w:ilvl w:val="0"/>
          <w:numId w:val="10"/>
        </w:numPr>
      </w:pPr>
      <w:r>
        <w:t>Through a Consultative process with staff members and via regular targeted Teaching and Learning professional learning.</w:t>
      </w:r>
    </w:p>
    <w:p w14:paraId="7C10A333" w14:textId="5BEF09B0" w:rsidR="00EA2163" w:rsidRPr="00F43034" w:rsidRDefault="001F0E3E" w:rsidP="0026435F">
      <w:pPr>
        <w:outlineLvl w:val="1"/>
        <w:rPr>
          <w:rFonts w:asciiTheme="majorHAnsi" w:eastAsiaTheme="majorEastAsia" w:hAnsiTheme="majorHAnsi" w:cstheme="majorBidi"/>
          <w:b/>
          <w:caps/>
          <w:color w:val="5B9BD5" w:themeColor="accent1"/>
          <w:sz w:val="26"/>
          <w:szCs w:val="26"/>
        </w:rPr>
      </w:pPr>
      <w:r w:rsidRPr="00F43034">
        <w:rPr>
          <w:rFonts w:asciiTheme="majorHAnsi" w:eastAsiaTheme="majorEastAsia" w:hAnsiTheme="majorHAnsi" w:cstheme="majorBidi"/>
          <w:b/>
          <w:caps/>
          <w:color w:val="5B9BD5" w:themeColor="accent1"/>
          <w:sz w:val="26"/>
          <w:szCs w:val="26"/>
        </w:rPr>
        <w:t>Further information and resources</w:t>
      </w:r>
    </w:p>
    <w:p w14:paraId="5EE2055B" w14:textId="143057B7" w:rsidR="001F0E3E" w:rsidRPr="00F43034" w:rsidRDefault="00851CCD" w:rsidP="0026435F">
      <w:pPr>
        <w:pStyle w:val="ListParagraph"/>
        <w:numPr>
          <w:ilvl w:val="0"/>
          <w:numId w:val="1"/>
        </w:numPr>
        <w:rPr>
          <w:rFonts w:cstheme="minorHAnsi"/>
        </w:rPr>
      </w:pPr>
      <w:r w:rsidRPr="00F43034">
        <w:rPr>
          <w:rFonts w:cstheme="minorHAnsi"/>
        </w:rPr>
        <w:t xml:space="preserve">Policy and Advisory </w:t>
      </w:r>
      <w:r w:rsidR="00E20476" w:rsidRPr="00F43034">
        <w:rPr>
          <w:rFonts w:cstheme="minorHAnsi"/>
        </w:rPr>
        <w:t>Library</w:t>
      </w:r>
      <w:r w:rsidRPr="00F43034">
        <w:rPr>
          <w:rFonts w:cstheme="minorHAnsi"/>
        </w:rPr>
        <w:t>:</w:t>
      </w:r>
      <w:r w:rsidR="00EA2163" w:rsidRPr="00F43034">
        <w:rPr>
          <w:rFonts w:cstheme="minorHAnsi"/>
        </w:rPr>
        <w:t xml:space="preserve"> </w:t>
      </w:r>
    </w:p>
    <w:p w14:paraId="2D12FBF1" w14:textId="77777777" w:rsidR="00A32948" w:rsidRPr="00A32948" w:rsidRDefault="009F57C3" w:rsidP="0026435F">
      <w:pPr>
        <w:pStyle w:val="ListParagraph"/>
        <w:numPr>
          <w:ilvl w:val="1"/>
          <w:numId w:val="1"/>
        </w:numPr>
        <w:rPr>
          <w:rFonts w:cstheme="minorHAnsi"/>
        </w:rPr>
      </w:pPr>
      <w:hyperlink r:id="rId21" w:history="1">
        <w:r w:rsidR="00A32948" w:rsidRPr="00A32948">
          <w:rPr>
            <w:rStyle w:val="Hyperlink"/>
            <w:rFonts w:cstheme="minorHAnsi"/>
          </w:rPr>
          <w:t>Curriculum Programs Foundation to 10</w:t>
        </w:r>
      </w:hyperlink>
    </w:p>
    <w:p w14:paraId="4C5817B4" w14:textId="28BF6E87" w:rsidR="00A32948" w:rsidRPr="00A32948" w:rsidRDefault="009F57C3" w:rsidP="0026435F">
      <w:pPr>
        <w:pStyle w:val="ListParagraph"/>
        <w:numPr>
          <w:ilvl w:val="1"/>
          <w:numId w:val="1"/>
        </w:numPr>
        <w:rPr>
          <w:rFonts w:cstheme="minorHAnsi"/>
        </w:rPr>
      </w:pPr>
      <w:hyperlink r:id="rId22" w:history="1">
        <w:r w:rsidR="00A32948" w:rsidRPr="00A32948">
          <w:rPr>
            <w:rStyle w:val="Hyperlink"/>
            <w:rFonts w:cstheme="minorHAnsi"/>
          </w:rPr>
          <w:t>Framework for Improving Student Outcomes (FISO</w:t>
        </w:r>
        <w:r w:rsidR="00232E23">
          <w:rPr>
            <w:rStyle w:val="Hyperlink"/>
            <w:rFonts w:cstheme="minorHAnsi"/>
          </w:rPr>
          <w:t xml:space="preserve"> 2.0</w:t>
        </w:r>
        <w:r w:rsidR="00A32948" w:rsidRPr="00A32948">
          <w:rPr>
            <w:rStyle w:val="Hyperlink"/>
            <w:rFonts w:cstheme="minorHAnsi"/>
          </w:rPr>
          <w:t>)</w:t>
        </w:r>
      </w:hyperlink>
    </w:p>
    <w:bookmarkStart w:id="1" w:name="_Hlk64903094"/>
    <w:p w14:paraId="6A923558" w14:textId="77777777" w:rsidR="00A32948" w:rsidRPr="00A32948" w:rsidRDefault="00A32948" w:rsidP="0026435F">
      <w:pPr>
        <w:pStyle w:val="ListParagraph"/>
        <w:numPr>
          <w:ilvl w:val="1"/>
          <w:numId w:val="1"/>
        </w:numPr>
        <w:rPr>
          <w:rFonts w:cstheme="minorHAnsi"/>
        </w:rPr>
      </w:pPr>
      <w:r w:rsidRPr="00A32948">
        <w:rPr>
          <w:rFonts w:cstheme="minorHAnsi"/>
        </w:rPr>
        <w:fldChar w:fldCharType="begin"/>
      </w:r>
      <w:r w:rsidRPr="00A32948">
        <w:rPr>
          <w:rFonts w:cstheme="minorHAnsi"/>
        </w:rPr>
        <w:instrText xml:space="preserve"> HYPERLINK "https://www2.education.vic.gov.au/pal/assessment-student-achievement/policy" </w:instrText>
      </w:r>
      <w:r w:rsidRPr="00A32948">
        <w:rPr>
          <w:rFonts w:cstheme="minorHAnsi"/>
        </w:rPr>
      </w:r>
      <w:r w:rsidRPr="00A32948">
        <w:rPr>
          <w:rFonts w:cstheme="minorHAnsi"/>
        </w:rPr>
        <w:fldChar w:fldCharType="separate"/>
      </w:r>
      <w:r w:rsidRPr="00A32948">
        <w:rPr>
          <w:rStyle w:val="Hyperlink"/>
          <w:rFonts w:cstheme="minorHAnsi"/>
        </w:rPr>
        <w:t>Assessment of Student Achievement and Progress Foundation to 10</w:t>
      </w:r>
      <w:r w:rsidRPr="00A32948">
        <w:rPr>
          <w:rFonts w:cstheme="minorHAnsi"/>
        </w:rPr>
        <w:fldChar w:fldCharType="end"/>
      </w:r>
    </w:p>
    <w:bookmarkEnd w:id="1"/>
    <w:p w14:paraId="061572D3" w14:textId="77777777" w:rsidR="00A32948" w:rsidRPr="00A32948" w:rsidRDefault="00A32948" w:rsidP="0026435F">
      <w:pPr>
        <w:pStyle w:val="ListParagraph"/>
        <w:numPr>
          <w:ilvl w:val="1"/>
          <w:numId w:val="1"/>
        </w:numPr>
        <w:rPr>
          <w:rFonts w:cstheme="minorHAnsi"/>
        </w:rPr>
      </w:pPr>
      <w:r w:rsidRPr="00A32948">
        <w:rPr>
          <w:rFonts w:cstheme="minorHAnsi"/>
        </w:rPr>
        <w:fldChar w:fldCharType="begin"/>
      </w:r>
      <w:r w:rsidRPr="00A32948">
        <w:rPr>
          <w:rFonts w:cstheme="minorHAnsi"/>
        </w:rPr>
        <w:instrText xml:space="preserve"> HYPERLINK "https://www2.education.vic.gov.au/pal/digital-learning/policy" </w:instrText>
      </w:r>
      <w:r w:rsidRPr="00A32948">
        <w:rPr>
          <w:rFonts w:cstheme="minorHAnsi"/>
        </w:rPr>
      </w:r>
      <w:r w:rsidRPr="00A32948">
        <w:rPr>
          <w:rFonts w:cstheme="minorHAnsi"/>
        </w:rPr>
        <w:fldChar w:fldCharType="separate"/>
      </w:r>
      <w:r w:rsidRPr="00A32948">
        <w:rPr>
          <w:rStyle w:val="Hyperlink"/>
          <w:rFonts w:cstheme="minorHAnsi"/>
        </w:rPr>
        <w:t>Digital Learning in Schools</w:t>
      </w:r>
      <w:r w:rsidRPr="00A32948">
        <w:rPr>
          <w:rFonts w:cstheme="minorHAnsi"/>
        </w:rPr>
        <w:fldChar w:fldCharType="end"/>
      </w:r>
    </w:p>
    <w:p w14:paraId="7FE2B3CF" w14:textId="77777777" w:rsidR="00A32948" w:rsidRPr="00A32948" w:rsidRDefault="009F57C3" w:rsidP="0026435F">
      <w:pPr>
        <w:pStyle w:val="ListParagraph"/>
        <w:numPr>
          <w:ilvl w:val="1"/>
          <w:numId w:val="1"/>
        </w:numPr>
        <w:rPr>
          <w:rFonts w:cstheme="minorHAnsi"/>
        </w:rPr>
      </w:pPr>
      <w:hyperlink r:id="rId23" w:history="1">
        <w:r w:rsidR="00A32948" w:rsidRPr="00A32948">
          <w:rPr>
            <w:rStyle w:val="Hyperlink"/>
            <w:rFonts w:cstheme="minorHAnsi"/>
          </w:rPr>
          <w:t>Students with Disability</w:t>
        </w:r>
      </w:hyperlink>
    </w:p>
    <w:p w14:paraId="24C197D7" w14:textId="019F8A9C" w:rsidR="00EA2163" w:rsidRPr="00F43034" w:rsidRDefault="009F57C3" w:rsidP="0026435F">
      <w:pPr>
        <w:pStyle w:val="ListParagraph"/>
        <w:numPr>
          <w:ilvl w:val="1"/>
          <w:numId w:val="1"/>
        </w:numPr>
        <w:rPr>
          <w:rStyle w:val="Hyperlink"/>
        </w:rPr>
      </w:pPr>
      <w:hyperlink r:id="rId24" w:history="1">
        <w:r w:rsidR="00A32948" w:rsidRPr="00F43034">
          <w:rPr>
            <w:rStyle w:val="Hyperlink"/>
            <w:rFonts w:cstheme="minorHAnsi"/>
          </w:rPr>
          <w:t>Koorie Education</w:t>
        </w:r>
      </w:hyperlink>
    </w:p>
    <w:p w14:paraId="32E547AE" w14:textId="77777777" w:rsidR="00555A2F" w:rsidRPr="00555A2F" w:rsidRDefault="009F57C3" w:rsidP="0026435F">
      <w:pPr>
        <w:pStyle w:val="ListParagraph"/>
        <w:numPr>
          <w:ilvl w:val="1"/>
          <w:numId w:val="1"/>
        </w:numPr>
        <w:rPr>
          <w:rStyle w:val="Hyperlink"/>
          <w:rFonts w:cstheme="minorHAnsi"/>
        </w:rPr>
      </w:pPr>
      <w:hyperlink r:id="rId25" w:history="1">
        <w:r w:rsidR="00555A2F" w:rsidRPr="00555A2F">
          <w:rPr>
            <w:rStyle w:val="Hyperlink"/>
            <w:rFonts w:cstheme="minorHAnsi"/>
          </w:rPr>
          <w:t>Languages Education</w:t>
        </w:r>
      </w:hyperlink>
    </w:p>
    <w:p w14:paraId="6095224A" w14:textId="0D62EA26" w:rsidR="00555A2F" w:rsidRPr="009F57C3" w:rsidRDefault="009F57C3" w:rsidP="009F57C3">
      <w:pPr>
        <w:pStyle w:val="ListParagraph"/>
        <w:numPr>
          <w:ilvl w:val="1"/>
          <w:numId w:val="1"/>
        </w:numPr>
        <w:rPr>
          <w:rStyle w:val="Hyperlink"/>
          <w:rFonts w:cstheme="minorHAnsi"/>
        </w:rPr>
      </w:pPr>
      <w:hyperlink r:id="rId26" w:history="1">
        <w:r w:rsidR="00555A2F" w:rsidRPr="00555A2F">
          <w:rPr>
            <w:rStyle w:val="Hyperlink"/>
            <w:rFonts w:cstheme="minorHAnsi"/>
          </w:rPr>
          <w:t>Physical and Sport Education — Delivery Requirements</w:t>
        </w:r>
      </w:hyperlink>
    </w:p>
    <w:p w14:paraId="12BD7C21" w14:textId="0A4FC7CC" w:rsidR="00EB7477" w:rsidRDefault="009F57C3" w:rsidP="0026435F">
      <w:pPr>
        <w:pStyle w:val="ListParagraph"/>
        <w:numPr>
          <w:ilvl w:val="1"/>
          <w:numId w:val="1"/>
        </w:numPr>
        <w:rPr>
          <w:rStyle w:val="Hyperlink"/>
        </w:rPr>
      </w:pPr>
      <w:hyperlink r:id="rId27" w:history="1">
        <w:r w:rsidR="00EB7477" w:rsidRPr="00F43034">
          <w:rPr>
            <w:rStyle w:val="Hyperlink"/>
          </w:rPr>
          <w:t>Reporting Student Achievement and Progress Foundation to 10</w:t>
        </w:r>
      </w:hyperlink>
    </w:p>
    <w:p w14:paraId="4026B15D" w14:textId="39A6BF01" w:rsidR="00D63BF1" w:rsidRPr="00F43034" w:rsidRDefault="009F57C3" w:rsidP="0026435F">
      <w:pPr>
        <w:pStyle w:val="ListParagraph"/>
        <w:numPr>
          <w:ilvl w:val="1"/>
          <w:numId w:val="1"/>
        </w:numPr>
        <w:ind w:left="1434" w:hanging="357"/>
        <w:contextualSpacing w:val="0"/>
        <w:rPr>
          <w:rStyle w:val="Hyperlink"/>
        </w:rPr>
      </w:pPr>
      <w:hyperlink r:id="rId28" w:history="1">
        <w:r w:rsidR="00D63BF1" w:rsidRPr="00F43034">
          <w:rPr>
            <w:rStyle w:val="Hyperlink"/>
          </w:rPr>
          <w:t>School Hours (including variation to hours)</w:t>
        </w:r>
      </w:hyperlink>
    </w:p>
    <w:p w14:paraId="796D9E65" w14:textId="77777777" w:rsidR="0094457F" w:rsidRPr="0094457F" w:rsidRDefault="0094457F" w:rsidP="0026435F">
      <w:pPr>
        <w:spacing w:after="0" w:line="240" w:lineRule="auto"/>
        <w:textAlignment w:val="baseline"/>
        <w:rPr>
          <w:rFonts w:ascii="Segoe UI" w:eastAsia="Times New Roman" w:hAnsi="Segoe UI" w:cs="Segoe UI"/>
          <w:color w:val="5B9BD5" w:themeColor="accent1"/>
          <w:sz w:val="18"/>
          <w:szCs w:val="18"/>
          <w:lang w:eastAsia="en-AU"/>
        </w:rPr>
      </w:pPr>
      <w:r w:rsidRPr="0094457F">
        <w:rPr>
          <w:rFonts w:ascii="Calibri Light" w:eastAsia="Times New Roman" w:hAnsi="Calibri Light" w:cs="Segoe UI"/>
          <w:b/>
          <w:bCs/>
          <w:caps/>
          <w:color w:val="5B9BD5" w:themeColor="accent1"/>
          <w:sz w:val="26"/>
          <w:szCs w:val="26"/>
          <w:lang w:eastAsia="en-AU"/>
        </w:rPr>
        <w:t>POLICY REVIEW AND APPROVAL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075"/>
      </w:tblGrid>
      <w:tr w:rsidR="0094457F" w:rsidRPr="00341BAF" w14:paraId="6FFA3876" w14:textId="77777777" w:rsidTr="0062687D">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7D6286F1" w14:textId="77777777" w:rsidR="0094457F" w:rsidRPr="00341BAF" w:rsidRDefault="0094457F" w:rsidP="0026435F">
            <w:pPr>
              <w:spacing w:after="0" w:line="240" w:lineRule="auto"/>
              <w:textAlignment w:val="baseline"/>
              <w:rPr>
                <w:rFonts w:ascii="Times New Roman" w:eastAsia="Times New Roman" w:hAnsi="Times New Roman" w:cs="Times New Roman"/>
                <w:sz w:val="24"/>
                <w:szCs w:val="24"/>
                <w:lang w:eastAsia="en-AU"/>
              </w:rPr>
            </w:pPr>
            <w:r w:rsidRPr="00FE76A1">
              <w:rPr>
                <w:rFonts w:ascii="Calibri" w:eastAsia="Times New Roman" w:hAnsi="Calibri" w:cs="Times New Roman"/>
                <w:lang w:eastAsia="en-AU"/>
              </w:rPr>
              <w:t>Policy last reviewed</w:t>
            </w:r>
            <w:r w:rsidRPr="00341BAF">
              <w:rPr>
                <w:rFonts w:ascii="Calibri" w:eastAsia="Times New Roman" w:hAnsi="Calibri" w:cs="Times New Roman"/>
                <w:lang w:eastAsia="en-AU"/>
              </w:rPr>
              <w:t> </w:t>
            </w:r>
          </w:p>
        </w:tc>
        <w:tc>
          <w:tcPr>
            <w:tcW w:w="6075" w:type="dxa"/>
            <w:tcBorders>
              <w:top w:val="single" w:sz="6" w:space="0" w:color="auto"/>
              <w:left w:val="nil"/>
              <w:bottom w:val="single" w:sz="6" w:space="0" w:color="auto"/>
              <w:right w:val="single" w:sz="6" w:space="0" w:color="auto"/>
            </w:tcBorders>
            <w:shd w:val="clear" w:color="auto" w:fill="auto"/>
            <w:hideMark/>
          </w:tcPr>
          <w:p w14:paraId="47DFCE4D" w14:textId="16274466" w:rsidR="0094457F" w:rsidRPr="00341BAF" w:rsidRDefault="0094457F" w:rsidP="0026435F">
            <w:pPr>
              <w:spacing w:after="0" w:line="240" w:lineRule="auto"/>
              <w:textAlignment w:val="baseline"/>
              <w:rPr>
                <w:rFonts w:ascii="Times New Roman" w:eastAsia="Times New Roman" w:hAnsi="Times New Roman" w:cs="Times New Roman"/>
                <w:sz w:val="24"/>
                <w:szCs w:val="24"/>
                <w:lang w:eastAsia="en-AU"/>
              </w:rPr>
            </w:pPr>
            <w:r w:rsidRPr="00341BAF">
              <w:rPr>
                <w:rFonts w:ascii="Calibri" w:eastAsia="Times New Roman" w:hAnsi="Calibri" w:cs="Times New Roman"/>
                <w:lang w:eastAsia="en-AU"/>
              </w:rPr>
              <w:t> </w:t>
            </w:r>
            <w:r w:rsidR="0026435F">
              <w:rPr>
                <w:rFonts w:ascii="Calibri" w:eastAsia="Times New Roman" w:hAnsi="Calibri" w:cs="Times New Roman"/>
                <w:lang w:eastAsia="en-AU"/>
              </w:rPr>
              <w:t>August 2023</w:t>
            </w:r>
          </w:p>
        </w:tc>
      </w:tr>
      <w:tr w:rsidR="0094457F" w:rsidRPr="00341BAF" w14:paraId="2E4D3917" w14:textId="77777777" w:rsidTr="0062687D">
        <w:tc>
          <w:tcPr>
            <w:tcW w:w="2925" w:type="dxa"/>
            <w:tcBorders>
              <w:top w:val="nil"/>
              <w:left w:val="single" w:sz="6" w:space="0" w:color="auto"/>
              <w:bottom w:val="single" w:sz="6" w:space="0" w:color="auto"/>
              <w:right w:val="single" w:sz="6" w:space="0" w:color="auto"/>
            </w:tcBorders>
            <w:shd w:val="clear" w:color="auto" w:fill="auto"/>
            <w:hideMark/>
          </w:tcPr>
          <w:p w14:paraId="6D54F48F" w14:textId="77777777" w:rsidR="0094457F" w:rsidRPr="00341BAF" w:rsidRDefault="0094457F" w:rsidP="0026435F">
            <w:pPr>
              <w:spacing w:after="0" w:line="240" w:lineRule="auto"/>
              <w:textAlignment w:val="baseline"/>
              <w:rPr>
                <w:rFonts w:ascii="Times New Roman" w:eastAsia="Times New Roman" w:hAnsi="Times New Roman" w:cs="Times New Roman"/>
                <w:sz w:val="24"/>
                <w:szCs w:val="24"/>
                <w:lang w:eastAsia="en-AU"/>
              </w:rPr>
            </w:pPr>
            <w:r w:rsidRPr="00FE76A1">
              <w:rPr>
                <w:rFonts w:ascii="Calibri" w:eastAsia="Times New Roman" w:hAnsi="Calibri" w:cs="Times New Roman"/>
                <w:lang w:eastAsia="en-AU"/>
              </w:rPr>
              <w:t>Approved by</w:t>
            </w:r>
            <w:r w:rsidRPr="00341BAF">
              <w:rPr>
                <w:rFonts w:ascii="Calibri" w:eastAsia="Times New Roman" w:hAnsi="Calibri" w:cs="Times New Roman"/>
                <w:lang w:eastAsia="en-AU"/>
              </w:rPr>
              <w:t> </w:t>
            </w:r>
          </w:p>
        </w:tc>
        <w:tc>
          <w:tcPr>
            <w:tcW w:w="6075" w:type="dxa"/>
            <w:tcBorders>
              <w:top w:val="nil"/>
              <w:left w:val="nil"/>
              <w:bottom w:val="single" w:sz="6" w:space="0" w:color="auto"/>
              <w:right w:val="single" w:sz="6" w:space="0" w:color="auto"/>
            </w:tcBorders>
            <w:shd w:val="clear" w:color="auto" w:fill="auto"/>
            <w:hideMark/>
          </w:tcPr>
          <w:p w14:paraId="6F370F27" w14:textId="25DC9C83" w:rsidR="0094457F" w:rsidRPr="00341BAF" w:rsidRDefault="00897125" w:rsidP="0026435F">
            <w:pPr>
              <w:spacing w:after="0" w:line="240" w:lineRule="auto"/>
              <w:textAlignment w:val="baseline"/>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Nieta Manser</w:t>
            </w:r>
          </w:p>
        </w:tc>
      </w:tr>
      <w:tr w:rsidR="0094457F" w:rsidRPr="00341BAF" w14:paraId="7D68E4DE" w14:textId="77777777" w:rsidTr="0062687D">
        <w:tc>
          <w:tcPr>
            <w:tcW w:w="2925" w:type="dxa"/>
            <w:tcBorders>
              <w:top w:val="nil"/>
              <w:left w:val="single" w:sz="6" w:space="0" w:color="auto"/>
              <w:bottom w:val="single" w:sz="6" w:space="0" w:color="auto"/>
              <w:right w:val="single" w:sz="6" w:space="0" w:color="auto"/>
            </w:tcBorders>
            <w:shd w:val="clear" w:color="auto" w:fill="auto"/>
            <w:hideMark/>
          </w:tcPr>
          <w:p w14:paraId="6393ECD0" w14:textId="77777777" w:rsidR="0094457F" w:rsidRPr="00341BAF" w:rsidRDefault="0094457F" w:rsidP="0026435F">
            <w:pPr>
              <w:spacing w:after="0" w:line="240" w:lineRule="auto"/>
              <w:textAlignment w:val="baseline"/>
              <w:rPr>
                <w:rFonts w:ascii="Times New Roman" w:eastAsia="Times New Roman" w:hAnsi="Times New Roman" w:cs="Times New Roman"/>
                <w:sz w:val="24"/>
                <w:szCs w:val="24"/>
                <w:lang w:eastAsia="en-AU"/>
              </w:rPr>
            </w:pPr>
            <w:r w:rsidRPr="00FE76A1">
              <w:rPr>
                <w:rFonts w:ascii="Calibri" w:eastAsia="Times New Roman" w:hAnsi="Calibri" w:cs="Times New Roman"/>
                <w:lang w:eastAsia="en-AU"/>
              </w:rPr>
              <w:t>Next scheduled review date</w:t>
            </w:r>
            <w:r w:rsidRPr="00341BAF">
              <w:rPr>
                <w:rFonts w:ascii="Calibri" w:eastAsia="Times New Roman" w:hAnsi="Calibri" w:cs="Times New Roman"/>
                <w:lang w:eastAsia="en-AU"/>
              </w:rPr>
              <w:t> </w:t>
            </w:r>
          </w:p>
        </w:tc>
        <w:tc>
          <w:tcPr>
            <w:tcW w:w="6075" w:type="dxa"/>
            <w:tcBorders>
              <w:top w:val="nil"/>
              <w:left w:val="nil"/>
              <w:bottom w:val="single" w:sz="6" w:space="0" w:color="auto"/>
              <w:right w:val="single" w:sz="6" w:space="0" w:color="auto"/>
            </w:tcBorders>
            <w:shd w:val="clear" w:color="auto" w:fill="auto"/>
            <w:hideMark/>
          </w:tcPr>
          <w:p w14:paraId="3CF0D003" w14:textId="4D33AA88" w:rsidR="0094457F" w:rsidRPr="00341BAF" w:rsidRDefault="0026435F" w:rsidP="0026435F">
            <w:pPr>
              <w:spacing w:after="0" w:line="240" w:lineRule="auto"/>
              <w:textAlignment w:val="baseline"/>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August 2025</w:t>
            </w:r>
          </w:p>
        </w:tc>
      </w:tr>
    </w:tbl>
    <w:p w14:paraId="571916E8" w14:textId="6193AD56" w:rsidR="00021F57" w:rsidRPr="00F43034" w:rsidRDefault="00021F57" w:rsidP="0026435F">
      <w:pPr>
        <w:outlineLvl w:val="1"/>
        <w:rPr>
          <w:rFonts w:cs="Arial"/>
        </w:rPr>
      </w:pPr>
    </w:p>
    <w:sectPr w:rsidR="00021F57" w:rsidRPr="00F43034">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D2C50" w14:textId="77777777" w:rsidR="001A3C53" w:rsidRDefault="001A3C53" w:rsidP="00D03F3C">
      <w:pPr>
        <w:spacing w:after="0" w:line="240" w:lineRule="auto"/>
      </w:pPr>
      <w:r>
        <w:separator/>
      </w:r>
    </w:p>
  </w:endnote>
  <w:endnote w:type="continuationSeparator" w:id="0">
    <w:p w14:paraId="1B0BB66F" w14:textId="77777777" w:rsidR="001A3C53" w:rsidRDefault="001A3C53" w:rsidP="00D03F3C">
      <w:pPr>
        <w:spacing w:after="0" w:line="240" w:lineRule="auto"/>
      </w:pPr>
      <w:r>
        <w:continuationSeparator/>
      </w:r>
    </w:p>
  </w:endnote>
  <w:endnote w:type="continuationNotice" w:id="1">
    <w:p w14:paraId="7AADF4E4" w14:textId="77777777" w:rsidR="001A3C53" w:rsidRDefault="001A3C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210203"/>
      <w:docPartObj>
        <w:docPartGallery w:val="Page Numbers (Bottom of Page)"/>
        <w:docPartUnique/>
      </w:docPartObj>
    </w:sdtPr>
    <w:sdtEndPr>
      <w:rPr>
        <w:noProof/>
      </w:rPr>
    </w:sdtEndPr>
    <w:sdtContent>
      <w:p w14:paraId="2C720DE9" w14:textId="45961907" w:rsidR="00D03F3C" w:rsidRDefault="00D03F3C">
        <w:pPr>
          <w:pStyle w:val="Footer"/>
          <w:jc w:val="right"/>
        </w:pPr>
        <w:r>
          <w:fldChar w:fldCharType="begin"/>
        </w:r>
        <w:r>
          <w:instrText xml:space="preserve"> PAGE   \* MERGEFORMAT </w:instrText>
        </w:r>
        <w:r>
          <w:fldChar w:fldCharType="separate"/>
        </w:r>
        <w:r w:rsidR="00FA2333">
          <w:rPr>
            <w:noProof/>
          </w:rPr>
          <w:t>1</w:t>
        </w:r>
        <w:r>
          <w:rPr>
            <w:noProof/>
          </w:rPr>
          <w:fldChar w:fldCharType="end"/>
        </w:r>
      </w:p>
    </w:sdtContent>
  </w:sdt>
  <w:p w14:paraId="502D345D" w14:textId="77777777" w:rsidR="00D03F3C" w:rsidRDefault="00D03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B1579" w14:textId="77777777" w:rsidR="001A3C53" w:rsidRDefault="001A3C53" w:rsidP="00D03F3C">
      <w:pPr>
        <w:spacing w:after="0" w:line="240" w:lineRule="auto"/>
      </w:pPr>
      <w:r>
        <w:separator/>
      </w:r>
    </w:p>
  </w:footnote>
  <w:footnote w:type="continuationSeparator" w:id="0">
    <w:p w14:paraId="75B0F727" w14:textId="77777777" w:rsidR="001A3C53" w:rsidRDefault="001A3C53" w:rsidP="00D03F3C">
      <w:pPr>
        <w:spacing w:after="0" w:line="240" w:lineRule="auto"/>
      </w:pPr>
      <w:r>
        <w:continuationSeparator/>
      </w:r>
    </w:p>
  </w:footnote>
  <w:footnote w:type="continuationNotice" w:id="1">
    <w:p w14:paraId="156D0888" w14:textId="77777777" w:rsidR="001A3C53" w:rsidRDefault="001A3C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A4198"/>
    <w:multiLevelType w:val="hybridMultilevel"/>
    <w:tmpl w:val="B0486EB6"/>
    <w:lvl w:ilvl="0" w:tplc="EF565ED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A51D32"/>
    <w:multiLevelType w:val="hybridMultilevel"/>
    <w:tmpl w:val="66C4E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D71DCB"/>
    <w:multiLevelType w:val="hybridMultilevel"/>
    <w:tmpl w:val="5DB8D5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C1A6E16"/>
    <w:multiLevelType w:val="hybridMultilevel"/>
    <w:tmpl w:val="1A405B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9548B3"/>
    <w:multiLevelType w:val="hybridMultilevel"/>
    <w:tmpl w:val="A0A66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3C23640"/>
    <w:multiLevelType w:val="hybridMultilevel"/>
    <w:tmpl w:val="033A1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C99582B"/>
    <w:multiLevelType w:val="hybridMultilevel"/>
    <w:tmpl w:val="16E6FEDE"/>
    <w:lvl w:ilvl="0" w:tplc="3DF41458">
      <w:start w:val="1"/>
      <w:numFmt w:val="bullet"/>
      <w:pStyle w:val="ListBullet"/>
      <w:lvlText w:val=""/>
      <w:lvlJc w:val="left"/>
      <w:pPr>
        <w:tabs>
          <w:tab w:val="num" w:pos="170"/>
        </w:tabs>
        <w:ind w:left="170" w:hanging="170"/>
      </w:pPr>
      <w:rPr>
        <w:rFonts w:ascii="Symbol" w:hAnsi="Symbol" w:hint="default"/>
        <w:b w:val="0"/>
        <w:i w:val="0"/>
        <w:position w:val="2"/>
        <w:sz w:val="1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640AA0"/>
    <w:multiLevelType w:val="hybridMultilevel"/>
    <w:tmpl w:val="D74ABC4E"/>
    <w:lvl w:ilvl="0" w:tplc="0C090001">
      <w:start w:val="1"/>
      <w:numFmt w:val="bullet"/>
      <w:lvlText w:val=""/>
      <w:lvlJc w:val="left"/>
      <w:pPr>
        <w:ind w:left="720" w:hanging="360"/>
      </w:pPr>
      <w:rPr>
        <w:rFonts w:ascii="Symbol" w:hAnsi="Symbol" w:hint="default"/>
      </w:rPr>
    </w:lvl>
    <w:lvl w:ilvl="1" w:tplc="7DF48F64">
      <w:start w:val="1"/>
      <w:numFmt w:val="bullet"/>
      <w:lvlText w:val="o"/>
      <w:lvlJc w:val="left"/>
      <w:pPr>
        <w:ind w:left="1440" w:hanging="360"/>
      </w:pPr>
      <w:rPr>
        <w:rFonts w:ascii="Courier New" w:hAnsi="Courier New" w:cs="Courier New"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1025F94"/>
    <w:multiLevelType w:val="hybridMultilevel"/>
    <w:tmpl w:val="D33883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1FF3597"/>
    <w:multiLevelType w:val="hybridMultilevel"/>
    <w:tmpl w:val="1C02C466"/>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FC110C9"/>
    <w:multiLevelType w:val="hybridMultilevel"/>
    <w:tmpl w:val="233AD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6F5131"/>
    <w:multiLevelType w:val="hybridMultilevel"/>
    <w:tmpl w:val="1C64A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91059538">
    <w:abstractNumId w:val="7"/>
  </w:num>
  <w:num w:numId="2" w16cid:durableId="142279300">
    <w:abstractNumId w:val="6"/>
  </w:num>
  <w:num w:numId="3" w16cid:durableId="97530386">
    <w:abstractNumId w:val="9"/>
  </w:num>
  <w:num w:numId="4" w16cid:durableId="2083023725">
    <w:abstractNumId w:val="4"/>
  </w:num>
  <w:num w:numId="5" w16cid:durableId="1536503363">
    <w:abstractNumId w:val="1"/>
  </w:num>
  <w:num w:numId="6" w16cid:durableId="379282443">
    <w:abstractNumId w:val="2"/>
  </w:num>
  <w:num w:numId="7" w16cid:durableId="913314487">
    <w:abstractNumId w:val="11"/>
  </w:num>
  <w:num w:numId="8" w16cid:durableId="1899314776">
    <w:abstractNumId w:val="5"/>
  </w:num>
  <w:num w:numId="9" w16cid:durableId="1097798462">
    <w:abstractNumId w:val="8"/>
  </w:num>
  <w:num w:numId="10" w16cid:durableId="1296985828">
    <w:abstractNumId w:val="0"/>
  </w:num>
  <w:num w:numId="11" w16cid:durableId="710305599">
    <w:abstractNumId w:val="3"/>
  </w:num>
  <w:num w:numId="12" w16cid:durableId="46481400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9E"/>
    <w:rsid w:val="00007BC6"/>
    <w:rsid w:val="00007F27"/>
    <w:rsid w:val="00021F57"/>
    <w:rsid w:val="00024CBA"/>
    <w:rsid w:val="00034109"/>
    <w:rsid w:val="00045FB6"/>
    <w:rsid w:val="0005227B"/>
    <w:rsid w:val="000610B6"/>
    <w:rsid w:val="0006459E"/>
    <w:rsid w:val="000651A8"/>
    <w:rsid w:val="00071166"/>
    <w:rsid w:val="00077236"/>
    <w:rsid w:val="00080136"/>
    <w:rsid w:val="00080F0B"/>
    <w:rsid w:val="00082DF2"/>
    <w:rsid w:val="00084CB3"/>
    <w:rsid w:val="000850B9"/>
    <w:rsid w:val="000955FF"/>
    <w:rsid w:val="000965F9"/>
    <w:rsid w:val="000B255E"/>
    <w:rsid w:val="000B66B1"/>
    <w:rsid w:val="000C0763"/>
    <w:rsid w:val="000E0379"/>
    <w:rsid w:val="000F2019"/>
    <w:rsid w:val="000F696F"/>
    <w:rsid w:val="0010563F"/>
    <w:rsid w:val="00107AF0"/>
    <w:rsid w:val="00110FEA"/>
    <w:rsid w:val="0012140D"/>
    <w:rsid w:val="001309FC"/>
    <w:rsid w:val="00130C01"/>
    <w:rsid w:val="0014053F"/>
    <w:rsid w:val="001502FD"/>
    <w:rsid w:val="00150E6E"/>
    <w:rsid w:val="001609CC"/>
    <w:rsid w:val="00164D17"/>
    <w:rsid w:val="00165EE2"/>
    <w:rsid w:val="0016638C"/>
    <w:rsid w:val="00172FF7"/>
    <w:rsid w:val="001741E6"/>
    <w:rsid w:val="0019163E"/>
    <w:rsid w:val="001975B0"/>
    <w:rsid w:val="001A3C53"/>
    <w:rsid w:val="001B7866"/>
    <w:rsid w:val="001C5D7D"/>
    <w:rsid w:val="001C7C8A"/>
    <w:rsid w:val="001D2FD1"/>
    <w:rsid w:val="001E10BB"/>
    <w:rsid w:val="001E3B1E"/>
    <w:rsid w:val="001E6A59"/>
    <w:rsid w:val="001F0E3E"/>
    <w:rsid w:val="001F1929"/>
    <w:rsid w:val="00210382"/>
    <w:rsid w:val="00211A00"/>
    <w:rsid w:val="00225C4A"/>
    <w:rsid w:val="00226510"/>
    <w:rsid w:val="00232E23"/>
    <w:rsid w:val="002342C8"/>
    <w:rsid w:val="0023612E"/>
    <w:rsid w:val="00236A33"/>
    <w:rsid w:val="00236D3B"/>
    <w:rsid w:val="0026435F"/>
    <w:rsid w:val="0028213F"/>
    <w:rsid w:val="00283A6C"/>
    <w:rsid w:val="00290B18"/>
    <w:rsid w:val="002923FB"/>
    <w:rsid w:val="002A11B0"/>
    <w:rsid w:val="002A27FE"/>
    <w:rsid w:val="002A70DC"/>
    <w:rsid w:val="002C0F1B"/>
    <w:rsid w:val="002C6E6D"/>
    <w:rsid w:val="002D5BFA"/>
    <w:rsid w:val="002E0FCA"/>
    <w:rsid w:val="002E14C4"/>
    <w:rsid w:val="00300969"/>
    <w:rsid w:val="00306B3C"/>
    <w:rsid w:val="0031464D"/>
    <w:rsid w:val="00326600"/>
    <w:rsid w:val="003419A0"/>
    <w:rsid w:val="00351C17"/>
    <w:rsid w:val="003528ED"/>
    <w:rsid w:val="003800A1"/>
    <w:rsid w:val="00380A93"/>
    <w:rsid w:val="00386540"/>
    <w:rsid w:val="00393498"/>
    <w:rsid w:val="003A261B"/>
    <w:rsid w:val="003A7A61"/>
    <w:rsid w:val="003B27A2"/>
    <w:rsid w:val="003B38E3"/>
    <w:rsid w:val="003B4D55"/>
    <w:rsid w:val="003E414B"/>
    <w:rsid w:val="004166A0"/>
    <w:rsid w:val="00423FED"/>
    <w:rsid w:val="00433A50"/>
    <w:rsid w:val="0043419E"/>
    <w:rsid w:val="00436E10"/>
    <w:rsid w:val="004408E5"/>
    <w:rsid w:val="0044573D"/>
    <w:rsid w:val="00451D30"/>
    <w:rsid w:val="00462593"/>
    <w:rsid w:val="004658D5"/>
    <w:rsid w:val="00466467"/>
    <w:rsid w:val="004714BA"/>
    <w:rsid w:val="004A0D58"/>
    <w:rsid w:val="004A35FD"/>
    <w:rsid w:val="004B3F60"/>
    <w:rsid w:val="004D4E07"/>
    <w:rsid w:val="004D6199"/>
    <w:rsid w:val="004F6C4D"/>
    <w:rsid w:val="00521B0E"/>
    <w:rsid w:val="005220EB"/>
    <w:rsid w:val="00522453"/>
    <w:rsid w:val="00531FC4"/>
    <w:rsid w:val="0053338F"/>
    <w:rsid w:val="00544D30"/>
    <w:rsid w:val="00555A2F"/>
    <w:rsid w:val="0056049E"/>
    <w:rsid w:val="00572D5C"/>
    <w:rsid w:val="005823A5"/>
    <w:rsid w:val="005867B0"/>
    <w:rsid w:val="005957FE"/>
    <w:rsid w:val="005A43B3"/>
    <w:rsid w:val="005A43F3"/>
    <w:rsid w:val="005A6189"/>
    <w:rsid w:val="005B3DBC"/>
    <w:rsid w:val="005C1A59"/>
    <w:rsid w:val="005E7527"/>
    <w:rsid w:val="005E7ECB"/>
    <w:rsid w:val="005E7F3C"/>
    <w:rsid w:val="005F5D35"/>
    <w:rsid w:val="00611343"/>
    <w:rsid w:val="00611FBF"/>
    <w:rsid w:val="0061200E"/>
    <w:rsid w:val="006304D4"/>
    <w:rsid w:val="00656432"/>
    <w:rsid w:val="006630AD"/>
    <w:rsid w:val="00673C28"/>
    <w:rsid w:val="0068267A"/>
    <w:rsid w:val="006845BE"/>
    <w:rsid w:val="006B5DE4"/>
    <w:rsid w:val="006D0056"/>
    <w:rsid w:val="006D5BF3"/>
    <w:rsid w:val="006E18C7"/>
    <w:rsid w:val="006E70DC"/>
    <w:rsid w:val="006F02F8"/>
    <w:rsid w:val="00703E15"/>
    <w:rsid w:val="007105CF"/>
    <w:rsid w:val="0071569A"/>
    <w:rsid w:val="00727D85"/>
    <w:rsid w:val="007314A5"/>
    <w:rsid w:val="00746DAF"/>
    <w:rsid w:val="00751783"/>
    <w:rsid w:val="00757FC1"/>
    <w:rsid w:val="0078126D"/>
    <w:rsid w:val="007A10E4"/>
    <w:rsid w:val="007B6BEC"/>
    <w:rsid w:val="007D6EA3"/>
    <w:rsid w:val="007E56E0"/>
    <w:rsid w:val="00801757"/>
    <w:rsid w:val="00804092"/>
    <w:rsid w:val="008343A8"/>
    <w:rsid w:val="0084534A"/>
    <w:rsid w:val="00851CCD"/>
    <w:rsid w:val="00864E4B"/>
    <w:rsid w:val="00875032"/>
    <w:rsid w:val="00897125"/>
    <w:rsid w:val="008A0568"/>
    <w:rsid w:val="008B1A9E"/>
    <w:rsid w:val="008C09A7"/>
    <w:rsid w:val="008C2612"/>
    <w:rsid w:val="008C491D"/>
    <w:rsid w:val="008D471A"/>
    <w:rsid w:val="008D5DE0"/>
    <w:rsid w:val="008E0C50"/>
    <w:rsid w:val="008E1116"/>
    <w:rsid w:val="008E3202"/>
    <w:rsid w:val="008F32ED"/>
    <w:rsid w:val="008F345A"/>
    <w:rsid w:val="008F4D72"/>
    <w:rsid w:val="00943E8C"/>
    <w:rsid w:val="0094457F"/>
    <w:rsid w:val="0096297C"/>
    <w:rsid w:val="00985553"/>
    <w:rsid w:val="009873E4"/>
    <w:rsid w:val="009901C4"/>
    <w:rsid w:val="0099460C"/>
    <w:rsid w:val="009A04D8"/>
    <w:rsid w:val="009A2913"/>
    <w:rsid w:val="009A3346"/>
    <w:rsid w:val="009A6B73"/>
    <w:rsid w:val="009C40B6"/>
    <w:rsid w:val="009C5874"/>
    <w:rsid w:val="009C6B30"/>
    <w:rsid w:val="009D00FD"/>
    <w:rsid w:val="009D1CF1"/>
    <w:rsid w:val="009E7250"/>
    <w:rsid w:val="009F57C3"/>
    <w:rsid w:val="009F6A8D"/>
    <w:rsid w:val="00A1028D"/>
    <w:rsid w:val="00A17B8D"/>
    <w:rsid w:val="00A2344A"/>
    <w:rsid w:val="00A27096"/>
    <w:rsid w:val="00A274C5"/>
    <w:rsid w:val="00A32948"/>
    <w:rsid w:val="00A448A2"/>
    <w:rsid w:val="00A456AF"/>
    <w:rsid w:val="00A46DA8"/>
    <w:rsid w:val="00A6149E"/>
    <w:rsid w:val="00A7295B"/>
    <w:rsid w:val="00A8281F"/>
    <w:rsid w:val="00A872D4"/>
    <w:rsid w:val="00A94B2D"/>
    <w:rsid w:val="00AA033B"/>
    <w:rsid w:val="00AB20A9"/>
    <w:rsid w:val="00AB2D7A"/>
    <w:rsid w:val="00AB5A54"/>
    <w:rsid w:val="00AC097E"/>
    <w:rsid w:val="00AD308B"/>
    <w:rsid w:val="00AD7824"/>
    <w:rsid w:val="00AE47D1"/>
    <w:rsid w:val="00AE7EBE"/>
    <w:rsid w:val="00B14459"/>
    <w:rsid w:val="00B15CF7"/>
    <w:rsid w:val="00B21536"/>
    <w:rsid w:val="00B31028"/>
    <w:rsid w:val="00B41C76"/>
    <w:rsid w:val="00B42643"/>
    <w:rsid w:val="00B52F81"/>
    <w:rsid w:val="00B542F8"/>
    <w:rsid w:val="00B6783B"/>
    <w:rsid w:val="00B8270B"/>
    <w:rsid w:val="00BA6A2C"/>
    <w:rsid w:val="00BB1E36"/>
    <w:rsid w:val="00BB3D23"/>
    <w:rsid w:val="00BB4701"/>
    <w:rsid w:val="00BD0855"/>
    <w:rsid w:val="00BD4FC2"/>
    <w:rsid w:val="00BE4684"/>
    <w:rsid w:val="00BE5388"/>
    <w:rsid w:val="00BE6EA9"/>
    <w:rsid w:val="00BE7C06"/>
    <w:rsid w:val="00BF2EB2"/>
    <w:rsid w:val="00C01909"/>
    <w:rsid w:val="00C04836"/>
    <w:rsid w:val="00C135E2"/>
    <w:rsid w:val="00C27DC2"/>
    <w:rsid w:val="00C37DBD"/>
    <w:rsid w:val="00C5012C"/>
    <w:rsid w:val="00C53CBA"/>
    <w:rsid w:val="00C923E6"/>
    <w:rsid w:val="00C927A2"/>
    <w:rsid w:val="00CB01EA"/>
    <w:rsid w:val="00CB2F84"/>
    <w:rsid w:val="00CC2FC7"/>
    <w:rsid w:val="00CC4A6C"/>
    <w:rsid w:val="00CC4DCD"/>
    <w:rsid w:val="00CC6C50"/>
    <w:rsid w:val="00CD3236"/>
    <w:rsid w:val="00CD353B"/>
    <w:rsid w:val="00CD6BF1"/>
    <w:rsid w:val="00CF26AD"/>
    <w:rsid w:val="00CF4F4F"/>
    <w:rsid w:val="00CF67E0"/>
    <w:rsid w:val="00CF71CE"/>
    <w:rsid w:val="00D03F3C"/>
    <w:rsid w:val="00D0736C"/>
    <w:rsid w:val="00D179E6"/>
    <w:rsid w:val="00D23A7C"/>
    <w:rsid w:val="00D32731"/>
    <w:rsid w:val="00D35048"/>
    <w:rsid w:val="00D3771C"/>
    <w:rsid w:val="00D379AA"/>
    <w:rsid w:val="00D42603"/>
    <w:rsid w:val="00D4649E"/>
    <w:rsid w:val="00D63BF1"/>
    <w:rsid w:val="00D63F90"/>
    <w:rsid w:val="00D7249B"/>
    <w:rsid w:val="00D763F7"/>
    <w:rsid w:val="00D83DB7"/>
    <w:rsid w:val="00D87261"/>
    <w:rsid w:val="00D9136E"/>
    <w:rsid w:val="00DB003B"/>
    <w:rsid w:val="00DB3F9A"/>
    <w:rsid w:val="00DF0414"/>
    <w:rsid w:val="00DF7502"/>
    <w:rsid w:val="00E146A4"/>
    <w:rsid w:val="00E167C6"/>
    <w:rsid w:val="00E20476"/>
    <w:rsid w:val="00E213D5"/>
    <w:rsid w:val="00E30A00"/>
    <w:rsid w:val="00E32B26"/>
    <w:rsid w:val="00E3470E"/>
    <w:rsid w:val="00E40F5C"/>
    <w:rsid w:val="00E413EE"/>
    <w:rsid w:val="00E52AA8"/>
    <w:rsid w:val="00E75DBB"/>
    <w:rsid w:val="00E77301"/>
    <w:rsid w:val="00E930A0"/>
    <w:rsid w:val="00E93C56"/>
    <w:rsid w:val="00EA2163"/>
    <w:rsid w:val="00EB7477"/>
    <w:rsid w:val="00EC0730"/>
    <w:rsid w:val="00ED2603"/>
    <w:rsid w:val="00ED571F"/>
    <w:rsid w:val="00ED619E"/>
    <w:rsid w:val="00EE30D8"/>
    <w:rsid w:val="00EF0D52"/>
    <w:rsid w:val="00EF63CD"/>
    <w:rsid w:val="00F1641F"/>
    <w:rsid w:val="00F21B2C"/>
    <w:rsid w:val="00F220A1"/>
    <w:rsid w:val="00F27E6B"/>
    <w:rsid w:val="00F32FCD"/>
    <w:rsid w:val="00F37D47"/>
    <w:rsid w:val="00F43034"/>
    <w:rsid w:val="00F471B4"/>
    <w:rsid w:val="00F51977"/>
    <w:rsid w:val="00F70258"/>
    <w:rsid w:val="00F734E2"/>
    <w:rsid w:val="00F765C2"/>
    <w:rsid w:val="00F76659"/>
    <w:rsid w:val="00F80AC5"/>
    <w:rsid w:val="00F945F5"/>
    <w:rsid w:val="00F956E7"/>
    <w:rsid w:val="00FA22D8"/>
    <w:rsid w:val="00FA2333"/>
    <w:rsid w:val="00FA4A2F"/>
    <w:rsid w:val="00FB5504"/>
    <w:rsid w:val="00FB6193"/>
    <w:rsid w:val="00FC48B7"/>
    <w:rsid w:val="00FD55D7"/>
    <w:rsid w:val="00FE03E5"/>
    <w:rsid w:val="00FF150A"/>
    <w:rsid w:val="00FF5AF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9203C3"/>
  <w15:docId w15:val="{5E0D4A43-68DD-479F-B493-486FFE91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59E"/>
  </w:style>
  <w:style w:type="paragraph" w:styleId="Heading1">
    <w:name w:val="heading 1"/>
    <w:basedOn w:val="Normal"/>
    <w:next w:val="Normal"/>
    <w:link w:val="Heading1Char"/>
    <w:uiPriority w:val="9"/>
    <w:qFormat/>
    <w:rsid w:val="009D1C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D1C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59E"/>
    <w:pPr>
      <w:ind w:left="720"/>
      <w:contextualSpacing/>
    </w:pPr>
  </w:style>
  <w:style w:type="character" w:styleId="Hyperlink">
    <w:name w:val="Hyperlink"/>
    <w:basedOn w:val="DefaultParagraphFont"/>
    <w:uiPriority w:val="99"/>
    <w:unhideWhenUsed/>
    <w:rsid w:val="0006459E"/>
    <w:rPr>
      <w:color w:val="0000FF"/>
      <w:u w:val="single"/>
    </w:rPr>
  </w:style>
  <w:style w:type="table" w:styleId="TableGrid">
    <w:name w:val="Table Grid"/>
    <w:basedOn w:val="TableNormal"/>
    <w:uiPriority w:val="39"/>
    <w:rsid w:val="00064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D0855"/>
    <w:rPr>
      <w:b/>
      <w:bCs/>
    </w:rPr>
  </w:style>
  <w:style w:type="paragraph" w:styleId="BalloonText">
    <w:name w:val="Balloon Text"/>
    <w:basedOn w:val="Normal"/>
    <w:link w:val="BalloonTextChar"/>
    <w:uiPriority w:val="99"/>
    <w:semiHidden/>
    <w:unhideWhenUsed/>
    <w:rsid w:val="009946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60C"/>
    <w:rPr>
      <w:rFonts w:ascii="Segoe UI" w:hAnsi="Segoe UI" w:cs="Segoe UI"/>
      <w:sz w:val="18"/>
      <w:szCs w:val="18"/>
    </w:rPr>
  </w:style>
  <w:style w:type="character" w:customStyle="1" w:styleId="Heading1Char">
    <w:name w:val="Heading 1 Char"/>
    <w:basedOn w:val="DefaultParagraphFont"/>
    <w:link w:val="Heading1"/>
    <w:uiPriority w:val="9"/>
    <w:rsid w:val="009D1CF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D1CF1"/>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0B255E"/>
    <w:rPr>
      <w:sz w:val="16"/>
      <w:szCs w:val="16"/>
    </w:rPr>
  </w:style>
  <w:style w:type="paragraph" w:styleId="CommentText">
    <w:name w:val="annotation text"/>
    <w:basedOn w:val="Normal"/>
    <w:link w:val="CommentTextChar"/>
    <w:uiPriority w:val="99"/>
    <w:unhideWhenUsed/>
    <w:rsid w:val="000B255E"/>
    <w:pPr>
      <w:spacing w:line="240" w:lineRule="auto"/>
    </w:pPr>
    <w:rPr>
      <w:sz w:val="20"/>
      <w:szCs w:val="20"/>
    </w:rPr>
  </w:style>
  <w:style w:type="character" w:customStyle="1" w:styleId="CommentTextChar">
    <w:name w:val="Comment Text Char"/>
    <w:basedOn w:val="DefaultParagraphFont"/>
    <w:link w:val="CommentText"/>
    <w:uiPriority w:val="99"/>
    <w:rsid w:val="000B255E"/>
    <w:rPr>
      <w:sz w:val="20"/>
      <w:szCs w:val="20"/>
    </w:rPr>
  </w:style>
  <w:style w:type="paragraph" w:styleId="CommentSubject">
    <w:name w:val="annotation subject"/>
    <w:basedOn w:val="CommentText"/>
    <w:next w:val="CommentText"/>
    <w:link w:val="CommentSubjectChar"/>
    <w:uiPriority w:val="99"/>
    <w:semiHidden/>
    <w:unhideWhenUsed/>
    <w:rsid w:val="000B255E"/>
    <w:rPr>
      <w:b/>
      <w:bCs/>
    </w:rPr>
  </w:style>
  <w:style w:type="character" w:customStyle="1" w:styleId="CommentSubjectChar">
    <w:name w:val="Comment Subject Char"/>
    <w:basedOn w:val="CommentTextChar"/>
    <w:link w:val="CommentSubject"/>
    <w:uiPriority w:val="99"/>
    <w:semiHidden/>
    <w:rsid w:val="000B255E"/>
    <w:rPr>
      <w:b/>
      <w:bCs/>
      <w:sz w:val="20"/>
      <w:szCs w:val="20"/>
    </w:rPr>
  </w:style>
  <w:style w:type="table" w:customStyle="1" w:styleId="TableGrid1">
    <w:name w:val="Table Grid1"/>
    <w:basedOn w:val="TableNormal"/>
    <w:next w:val="TableGrid"/>
    <w:uiPriority w:val="39"/>
    <w:rsid w:val="00CC6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471B4"/>
    <w:rPr>
      <w:color w:val="954F72" w:themeColor="followedHyperlink"/>
      <w:u w:val="single"/>
    </w:rPr>
  </w:style>
  <w:style w:type="paragraph" w:styleId="ListBullet">
    <w:name w:val="List Bullet"/>
    <w:basedOn w:val="Normal"/>
    <w:rsid w:val="00B15CF7"/>
    <w:pPr>
      <w:numPr>
        <w:numId w:val="2"/>
      </w:numPr>
      <w:spacing w:after="84" w:line="240" w:lineRule="auto"/>
    </w:pPr>
    <w:rPr>
      <w:rFonts w:ascii="Arial" w:eastAsia="Times New Roman" w:hAnsi="Arial" w:cs="Times New Roman"/>
      <w:color w:val="000000"/>
      <w:sz w:val="20"/>
      <w:szCs w:val="24"/>
    </w:rPr>
  </w:style>
  <w:style w:type="character" w:customStyle="1" w:styleId="UnresolvedMention1">
    <w:name w:val="Unresolved Mention1"/>
    <w:basedOn w:val="DefaultParagraphFont"/>
    <w:uiPriority w:val="99"/>
    <w:semiHidden/>
    <w:unhideWhenUsed/>
    <w:rsid w:val="002E0FCA"/>
    <w:rPr>
      <w:color w:val="605E5C"/>
      <w:shd w:val="clear" w:color="auto" w:fill="E1DFDD"/>
    </w:rPr>
  </w:style>
  <w:style w:type="paragraph" w:styleId="Header">
    <w:name w:val="header"/>
    <w:basedOn w:val="Normal"/>
    <w:link w:val="HeaderChar"/>
    <w:uiPriority w:val="99"/>
    <w:unhideWhenUsed/>
    <w:rsid w:val="00D03F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F3C"/>
  </w:style>
  <w:style w:type="paragraph" w:styleId="Footer">
    <w:name w:val="footer"/>
    <w:basedOn w:val="Normal"/>
    <w:link w:val="FooterChar"/>
    <w:uiPriority w:val="99"/>
    <w:unhideWhenUsed/>
    <w:rsid w:val="00D03F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F3C"/>
  </w:style>
  <w:style w:type="character" w:styleId="UnresolvedMention">
    <w:name w:val="Unresolved Mention"/>
    <w:basedOn w:val="DefaultParagraphFont"/>
    <w:uiPriority w:val="99"/>
    <w:semiHidden/>
    <w:unhideWhenUsed/>
    <w:rsid w:val="00C5012C"/>
    <w:rPr>
      <w:color w:val="605E5C"/>
      <w:shd w:val="clear" w:color="auto" w:fill="E1DFDD"/>
    </w:rPr>
  </w:style>
  <w:style w:type="paragraph" w:customStyle="1" w:styleId="Default">
    <w:name w:val="Default"/>
    <w:rsid w:val="00555A2F"/>
    <w:pPr>
      <w:autoSpaceDE w:val="0"/>
      <w:autoSpaceDN w:val="0"/>
      <w:adjustRightInd w:val="0"/>
      <w:spacing w:after="0" w:line="240" w:lineRule="auto"/>
    </w:pPr>
    <w:rPr>
      <w:rFonts w:ascii="Arial" w:hAnsi="Arial" w:cs="Arial"/>
      <w:color w:val="000000"/>
      <w:sz w:val="24"/>
      <w:szCs w:val="24"/>
    </w:rPr>
  </w:style>
  <w:style w:type="character" w:customStyle="1" w:styleId="rpl-text-label">
    <w:name w:val="rpl-text-label"/>
    <w:basedOn w:val="DefaultParagraphFont"/>
    <w:rsid w:val="00555A2F"/>
  </w:style>
  <w:style w:type="table" w:styleId="GridTable4-Accent3">
    <w:name w:val="Grid Table 4 Accent 3"/>
    <w:basedOn w:val="TableNormal"/>
    <w:uiPriority w:val="49"/>
    <w:rsid w:val="00BE7C0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iPriority w:val="99"/>
    <w:semiHidden/>
    <w:unhideWhenUsed/>
    <w:rsid w:val="00CC4DCD"/>
    <w:rPr>
      <w:rFonts w:ascii="Times New Roman" w:hAnsi="Times New Roman" w:cs="Times New Roman"/>
      <w:sz w:val="24"/>
      <w:szCs w:val="24"/>
    </w:rPr>
  </w:style>
  <w:style w:type="table" w:styleId="GridTable4-Accent4">
    <w:name w:val="Grid Table 4 Accent 4"/>
    <w:basedOn w:val="TableNormal"/>
    <w:uiPriority w:val="49"/>
    <w:rsid w:val="004714B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Revision">
    <w:name w:val="Revision"/>
    <w:hidden/>
    <w:uiPriority w:val="99"/>
    <w:semiHidden/>
    <w:rsid w:val="00FC48B7"/>
    <w:pPr>
      <w:spacing w:after="0" w:line="240" w:lineRule="auto"/>
    </w:pPr>
  </w:style>
  <w:style w:type="paragraph" w:customStyle="1" w:styleId="VCAAbody">
    <w:name w:val="VCAA body"/>
    <w:link w:val="VCAAbodyChar"/>
    <w:qFormat/>
    <w:rsid w:val="00BD4FC2"/>
    <w:pPr>
      <w:spacing w:before="100" w:after="100" w:line="260" w:lineRule="exact"/>
    </w:pPr>
    <w:rPr>
      <w:rFonts w:ascii="Arial" w:hAnsi="Arial" w:cs="Arial"/>
      <w:color w:val="000000" w:themeColor="text1"/>
      <w:sz w:val="20"/>
      <w:lang w:val="en-US"/>
    </w:rPr>
  </w:style>
  <w:style w:type="character" w:customStyle="1" w:styleId="VCAAbodyChar">
    <w:name w:val="VCAA body Char"/>
    <w:basedOn w:val="DefaultParagraphFont"/>
    <w:link w:val="VCAAbody"/>
    <w:rsid w:val="00BD4FC2"/>
    <w:rPr>
      <w:rFonts w:ascii="Arial" w:hAnsi="Arial" w:cs="Arial"/>
      <w:color w:val="000000" w:themeColor="text1"/>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4315">
      <w:bodyDiv w:val="1"/>
      <w:marLeft w:val="0"/>
      <w:marRight w:val="0"/>
      <w:marTop w:val="0"/>
      <w:marBottom w:val="0"/>
      <w:divBdr>
        <w:top w:val="none" w:sz="0" w:space="0" w:color="auto"/>
        <w:left w:val="none" w:sz="0" w:space="0" w:color="auto"/>
        <w:bottom w:val="none" w:sz="0" w:space="0" w:color="auto"/>
        <w:right w:val="none" w:sz="0" w:space="0" w:color="auto"/>
      </w:divBdr>
    </w:div>
    <w:div w:id="214708882">
      <w:bodyDiv w:val="1"/>
      <w:marLeft w:val="0"/>
      <w:marRight w:val="0"/>
      <w:marTop w:val="0"/>
      <w:marBottom w:val="0"/>
      <w:divBdr>
        <w:top w:val="none" w:sz="0" w:space="0" w:color="auto"/>
        <w:left w:val="none" w:sz="0" w:space="0" w:color="auto"/>
        <w:bottom w:val="none" w:sz="0" w:space="0" w:color="auto"/>
        <w:right w:val="none" w:sz="0" w:space="0" w:color="auto"/>
      </w:divBdr>
    </w:div>
    <w:div w:id="381905382">
      <w:bodyDiv w:val="1"/>
      <w:marLeft w:val="0"/>
      <w:marRight w:val="0"/>
      <w:marTop w:val="0"/>
      <w:marBottom w:val="0"/>
      <w:divBdr>
        <w:top w:val="none" w:sz="0" w:space="0" w:color="auto"/>
        <w:left w:val="none" w:sz="0" w:space="0" w:color="auto"/>
        <w:bottom w:val="none" w:sz="0" w:space="0" w:color="auto"/>
        <w:right w:val="none" w:sz="0" w:space="0" w:color="auto"/>
      </w:divBdr>
      <w:divsChild>
        <w:div w:id="975988463">
          <w:marLeft w:val="0"/>
          <w:marRight w:val="0"/>
          <w:marTop w:val="0"/>
          <w:marBottom w:val="0"/>
          <w:divBdr>
            <w:top w:val="none" w:sz="0" w:space="0" w:color="auto"/>
            <w:left w:val="none" w:sz="0" w:space="0" w:color="auto"/>
            <w:bottom w:val="none" w:sz="0" w:space="0" w:color="auto"/>
            <w:right w:val="none" w:sz="0" w:space="0" w:color="auto"/>
          </w:divBdr>
          <w:divsChild>
            <w:div w:id="847477430">
              <w:marLeft w:val="0"/>
              <w:marRight w:val="0"/>
              <w:marTop w:val="0"/>
              <w:marBottom w:val="0"/>
              <w:divBdr>
                <w:top w:val="none" w:sz="0" w:space="0" w:color="auto"/>
                <w:left w:val="none" w:sz="0" w:space="0" w:color="auto"/>
                <w:bottom w:val="none" w:sz="0" w:space="0" w:color="auto"/>
                <w:right w:val="none" w:sz="0" w:space="0" w:color="auto"/>
              </w:divBdr>
              <w:divsChild>
                <w:div w:id="904754089">
                  <w:marLeft w:val="0"/>
                  <w:marRight w:val="0"/>
                  <w:marTop w:val="0"/>
                  <w:marBottom w:val="0"/>
                  <w:divBdr>
                    <w:top w:val="none" w:sz="0" w:space="0" w:color="auto"/>
                    <w:left w:val="none" w:sz="0" w:space="0" w:color="auto"/>
                    <w:bottom w:val="none" w:sz="0" w:space="0" w:color="auto"/>
                    <w:right w:val="none" w:sz="0" w:space="0" w:color="auto"/>
                  </w:divBdr>
                  <w:divsChild>
                    <w:div w:id="1475176173">
                      <w:marLeft w:val="-225"/>
                      <w:marRight w:val="-225"/>
                      <w:marTop w:val="0"/>
                      <w:marBottom w:val="0"/>
                      <w:divBdr>
                        <w:top w:val="none" w:sz="0" w:space="0" w:color="auto"/>
                        <w:left w:val="none" w:sz="0" w:space="0" w:color="auto"/>
                        <w:bottom w:val="none" w:sz="0" w:space="0" w:color="auto"/>
                        <w:right w:val="none" w:sz="0" w:space="0" w:color="auto"/>
                      </w:divBdr>
                      <w:divsChild>
                        <w:div w:id="802891834">
                          <w:marLeft w:val="0"/>
                          <w:marRight w:val="0"/>
                          <w:marTop w:val="0"/>
                          <w:marBottom w:val="0"/>
                          <w:divBdr>
                            <w:top w:val="none" w:sz="0" w:space="0" w:color="auto"/>
                            <w:left w:val="none" w:sz="0" w:space="0" w:color="auto"/>
                            <w:bottom w:val="none" w:sz="0" w:space="0" w:color="auto"/>
                            <w:right w:val="none" w:sz="0" w:space="0" w:color="auto"/>
                          </w:divBdr>
                          <w:divsChild>
                            <w:div w:id="1937055787">
                              <w:marLeft w:val="0"/>
                              <w:marRight w:val="0"/>
                              <w:marTop w:val="0"/>
                              <w:marBottom w:val="0"/>
                              <w:divBdr>
                                <w:top w:val="none" w:sz="0" w:space="0" w:color="auto"/>
                                <w:left w:val="none" w:sz="0" w:space="0" w:color="auto"/>
                                <w:bottom w:val="none" w:sz="0" w:space="0" w:color="auto"/>
                                <w:right w:val="none" w:sz="0" w:space="0" w:color="auto"/>
                              </w:divBdr>
                              <w:divsChild>
                                <w:div w:id="354497858">
                                  <w:marLeft w:val="0"/>
                                  <w:marRight w:val="0"/>
                                  <w:marTop w:val="0"/>
                                  <w:marBottom w:val="0"/>
                                  <w:divBdr>
                                    <w:top w:val="none" w:sz="0" w:space="0" w:color="auto"/>
                                    <w:left w:val="none" w:sz="0" w:space="0" w:color="auto"/>
                                    <w:bottom w:val="none" w:sz="0" w:space="0" w:color="auto"/>
                                    <w:right w:val="none" w:sz="0" w:space="0" w:color="auto"/>
                                  </w:divBdr>
                                  <w:divsChild>
                                    <w:div w:id="1058242439">
                                      <w:marLeft w:val="0"/>
                                      <w:marRight w:val="0"/>
                                      <w:marTop w:val="0"/>
                                      <w:marBottom w:val="0"/>
                                      <w:divBdr>
                                        <w:top w:val="none" w:sz="0" w:space="0" w:color="auto"/>
                                        <w:left w:val="none" w:sz="0" w:space="0" w:color="auto"/>
                                        <w:bottom w:val="none" w:sz="0" w:space="0" w:color="auto"/>
                                        <w:right w:val="none" w:sz="0" w:space="0" w:color="auto"/>
                                      </w:divBdr>
                                      <w:divsChild>
                                        <w:div w:id="1559435774">
                                          <w:marLeft w:val="0"/>
                                          <w:marRight w:val="0"/>
                                          <w:marTop w:val="0"/>
                                          <w:marBottom w:val="0"/>
                                          <w:divBdr>
                                            <w:top w:val="none" w:sz="0" w:space="0" w:color="auto"/>
                                            <w:left w:val="none" w:sz="0" w:space="0" w:color="auto"/>
                                            <w:bottom w:val="none" w:sz="0" w:space="0" w:color="auto"/>
                                            <w:right w:val="none" w:sz="0" w:space="0" w:color="auto"/>
                                          </w:divBdr>
                                          <w:divsChild>
                                            <w:div w:id="1134328846">
                                              <w:marLeft w:val="0"/>
                                              <w:marRight w:val="0"/>
                                              <w:marTop w:val="0"/>
                                              <w:marBottom w:val="0"/>
                                              <w:divBdr>
                                                <w:top w:val="none" w:sz="0" w:space="0" w:color="auto"/>
                                                <w:left w:val="none" w:sz="0" w:space="0" w:color="auto"/>
                                                <w:bottom w:val="none" w:sz="0" w:space="0" w:color="auto"/>
                                                <w:right w:val="none" w:sz="0" w:space="0" w:color="auto"/>
                                              </w:divBdr>
                                              <w:divsChild>
                                                <w:div w:id="881946393">
                                                  <w:marLeft w:val="0"/>
                                                  <w:marRight w:val="0"/>
                                                  <w:marTop w:val="0"/>
                                                  <w:marBottom w:val="0"/>
                                                  <w:divBdr>
                                                    <w:top w:val="none" w:sz="0" w:space="0" w:color="auto"/>
                                                    <w:left w:val="none" w:sz="0" w:space="0" w:color="auto"/>
                                                    <w:bottom w:val="none" w:sz="0" w:space="0" w:color="auto"/>
                                                    <w:right w:val="none" w:sz="0" w:space="0" w:color="auto"/>
                                                  </w:divBdr>
                                                  <w:divsChild>
                                                    <w:div w:id="941109059">
                                                      <w:marLeft w:val="0"/>
                                                      <w:marRight w:val="0"/>
                                                      <w:marTop w:val="0"/>
                                                      <w:marBottom w:val="0"/>
                                                      <w:divBdr>
                                                        <w:top w:val="none" w:sz="0" w:space="0" w:color="auto"/>
                                                        <w:left w:val="none" w:sz="0" w:space="0" w:color="auto"/>
                                                        <w:bottom w:val="none" w:sz="0" w:space="0" w:color="auto"/>
                                                        <w:right w:val="none" w:sz="0" w:space="0" w:color="auto"/>
                                                      </w:divBdr>
                                                      <w:divsChild>
                                                        <w:div w:id="1051882125">
                                                          <w:marLeft w:val="0"/>
                                                          <w:marRight w:val="0"/>
                                                          <w:marTop w:val="0"/>
                                                          <w:marBottom w:val="0"/>
                                                          <w:divBdr>
                                                            <w:top w:val="none" w:sz="0" w:space="0" w:color="auto"/>
                                                            <w:left w:val="none" w:sz="0" w:space="0" w:color="auto"/>
                                                            <w:bottom w:val="none" w:sz="0" w:space="0" w:color="auto"/>
                                                            <w:right w:val="none" w:sz="0" w:space="0" w:color="auto"/>
                                                          </w:divBdr>
                                                          <w:divsChild>
                                                            <w:div w:id="781917671">
                                                              <w:marLeft w:val="0"/>
                                                              <w:marRight w:val="0"/>
                                                              <w:marTop w:val="0"/>
                                                              <w:marBottom w:val="0"/>
                                                              <w:divBdr>
                                                                <w:top w:val="none" w:sz="0" w:space="0" w:color="auto"/>
                                                                <w:left w:val="none" w:sz="0" w:space="0" w:color="auto"/>
                                                                <w:bottom w:val="none" w:sz="0" w:space="0" w:color="auto"/>
                                                                <w:right w:val="none" w:sz="0" w:space="0" w:color="auto"/>
                                                              </w:divBdr>
                                                              <w:divsChild>
                                                                <w:div w:id="2037610552">
                                                                  <w:marLeft w:val="-225"/>
                                                                  <w:marRight w:val="-225"/>
                                                                  <w:marTop w:val="0"/>
                                                                  <w:marBottom w:val="0"/>
                                                                  <w:divBdr>
                                                                    <w:top w:val="none" w:sz="0" w:space="0" w:color="auto"/>
                                                                    <w:left w:val="none" w:sz="0" w:space="0" w:color="auto"/>
                                                                    <w:bottom w:val="none" w:sz="0" w:space="0" w:color="auto"/>
                                                                    <w:right w:val="none" w:sz="0" w:space="0" w:color="auto"/>
                                                                  </w:divBdr>
                                                                  <w:divsChild>
                                                                    <w:div w:id="823352920">
                                                                      <w:marLeft w:val="0"/>
                                                                      <w:marRight w:val="0"/>
                                                                      <w:marTop w:val="0"/>
                                                                      <w:marBottom w:val="0"/>
                                                                      <w:divBdr>
                                                                        <w:top w:val="none" w:sz="0" w:space="0" w:color="auto"/>
                                                                        <w:left w:val="none" w:sz="0" w:space="0" w:color="auto"/>
                                                                        <w:bottom w:val="none" w:sz="0" w:space="0" w:color="auto"/>
                                                                        <w:right w:val="none" w:sz="0" w:space="0" w:color="auto"/>
                                                                      </w:divBdr>
                                                                      <w:divsChild>
                                                                        <w:div w:id="41097733">
                                                                          <w:marLeft w:val="0"/>
                                                                          <w:marRight w:val="0"/>
                                                                          <w:marTop w:val="0"/>
                                                                          <w:marBottom w:val="0"/>
                                                                          <w:divBdr>
                                                                            <w:top w:val="none" w:sz="0" w:space="0" w:color="auto"/>
                                                                            <w:left w:val="none" w:sz="0" w:space="0" w:color="auto"/>
                                                                            <w:bottom w:val="none" w:sz="0" w:space="0" w:color="auto"/>
                                                                            <w:right w:val="none" w:sz="0" w:space="0" w:color="auto"/>
                                                                          </w:divBdr>
                                                                          <w:divsChild>
                                                                            <w:div w:id="2013528464">
                                                                              <w:marLeft w:val="0"/>
                                                                              <w:marRight w:val="0"/>
                                                                              <w:marTop w:val="0"/>
                                                                              <w:marBottom w:val="0"/>
                                                                              <w:divBdr>
                                                                                <w:top w:val="none" w:sz="0" w:space="0" w:color="auto"/>
                                                                                <w:left w:val="none" w:sz="0" w:space="0" w:color="auto"/>
                                                                                <w:bottom w:val="none" w:sz="0" w:space="0" w:color="auto"/>
                                                                                <w:right w:val="none" w:sz="0" w:space="0" w:color="auto"/>
                                                                              </w:divBdr>
                                                                              <w:divsChild>
                                                                                <w:div w:id="1834106784">
                                                                                  <w:marLeft w:val="0"/>
                                                                                  <w:marRight w:val="0"/>
                                                                                  <w:marTop w:val="0"/>
                                                                                  <w:marBottom w:val="0"/>
                                                                                  <w:divBdr>
                                                                                    <w:top w:val="none" w:sz="0" w:space="0" w:color="auto"/>
                                                                                    <w:left w:val="none" w:sz="0" w:space="0" w:color="auto"/>
                                                                                    <w:bottom w:val="none" w:sz="0" w:space="0" w:color="auto"/>
                                                                                    <w:right w:val="none" w:sz="0" w:space="0" w:color="auto"/>
                                                                                  </w:divBdr>
                                                                                  <w:divsChild>
                                                                                    <w:div w:id="33234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2481187">
      <w:bodyDiv w:val="1"/>
      <w:marLeft w:val="0"/>
      <w:marRight w:val="0"/>
      <w:marTop w:val="0"/>
      <w:marBottom w:val="0"/>
      <w:divBdr>
        <w:top w:val="none" w:sz="0" w:space="0" w:color="auto"/>
        <w:left w:val="none" w:sz="0" w:space="0" w:color="auto"/>
        <w:bottom w:val="none" w:sz="0" w:space="0" w:color="auto"/>
        <w:right w:val="none" w:sz="0" w:space="0" w:color="auto"/>
      </w:divBdr>
      <w:divsChild>
        <w:div w:id="1407262095">
          <w:marLeft w:val="0"/>
          <w:marRight w:val="0"/>
          <w:marTop w:val="0"/>
          <w:marBottom w:val="0"/>
          <w:divBdr>
            <w:top w:val="none" w:sz="0" w:space="0" w:color="auto"/>
            <w:left w:val="none" w:sz="0" w:space="0" w:color="auto"/>
            <w:bottom w:val="none" w:sz="0" w:space="0" w:color="auto"/>
            <w:right w:val="none" w:sz="0" w:space="0" w:color="auto"/>
          </w:divBdr>
          <w:divsChild>
            <w:div w:id="74399981">
              <w:marLeft w:val="0"/>
              <w:marRight w:val="0"/>
              <w:marTop w:val="0"/>
              <w:marBottom w:val="0"/>
              <w:divBdr>
                <w:top w:val="none" w:sz="0" w:space="0" w:color="auto"/>
                <w:left w:val="none" w:sz="0" w:space="0" w:color="auto"/>
                <w:bottom w:val="none" w:sz="0" w:space="0" w:color="auto"/>
                <w:right w:val="none" w:sz="0" w:space="0" w:color="auto"/>
              </w:divBdr>
              <w:divsChild>
                <w:div w:id="717126494">
                  <w:marLeft w:val="0"/>
                  <w:marRight w:val="0"/>
                  <w:marTop w:val="0"/>
                  <w:marBottom w:val="0"/>
                  <w:divBdr>
                    <w:top w:val="none" w:sz="0" w:space="0" w:color="auto"/>
                    <w:left w:val="none" w:sz="0" w:space="0" w:color="auto"/>
                    <w:bottom w:val="none" w:sz="0" w:space="0" w:color="auto"/>
                    <w:right w:val="none" w:sz="0" w:space="0" w:color="auto"/>
                  </w:divBdr>
                  <w:divsChild>
                    <w:div w:id="413086424">
                      <w:marLeft w:val="0"/>
                      <w:marRight w:val="0"/>
                      <w:marTop w:val="0"/>
                      <w:marBottom w:val="0"/>
                      <w:divBdr>
                        <w:top w:val="none" w:sz="0" w:space="0" w:color="auto"/>
                        <w:left w:val="none" w:sz="0" w:space="0" w:color="auto"/>
                        <w:bottom w:val="none" w:sz="0" w:space="0" w:color="auto"/>
                        <w:right w:val="none" w:sz="0" w:space="0" w:color="auto"/>
                      </w:divBdr>
                      <w:divsChild>
                        <w:div w:id="1328442640">
                          <w:marLeft w:val="0"/>
                          <w:marRight w:val="0"/>
                          <w:marTop w:val="0"/>
                          <w:marBottom w:val="0"/>
                          <w:divBdr>
                            <w:top w:val="none" w:sz="0" w:space="0" w:color="auto"/>
                            <w:left w:val="none" w:sz="0" w:space="0" w:color="auto"/>
                            <w:bottom w:val="none" w:sz="0" w:space="0" w:color="auto"/>
                            <w:right w:val="none" w:sz="0" w:space="0" w:color="auto"/>
                          </w:divBdr>
                          <w:divsChild>
                            <w:div w:id="1830054544">
                              <w:marLeft w:val="0"/>
                              <w:marRight w:val="0"/>
                              <w:marTop w:val="0"/>
                              <w:marBottom w:val="0"/>
                              <w:divBdr>
                                <w:top w:val="none" w:sz="0" w:space="0" w:color="auto"/>
                                <w:left w:val="none" w:sz="0" w:space="0" w:color="auto"/>
                                <w:bottom w:val="none" w:sz="0" w:space="0" w:color="auto"/>
                                <w:right w:val="none" w:sz="0" w:space="0" w:color="auto"/>
                              </w:divBdr>
                              <w:divsChild>
                                <w:div w:id="1998026199">
                                  <w:marLeft w:val="0"/>
                                  <w:marRight w:val="0"/>
                                  <w:marTop w:val="0"/>
                                  <w:marBottom w:val="0"/>
                                  <w:divBdr>
                                    <w:top w:val="none" w:sz="0" w:space="0" w:color="auto"/>
                                    <w:left w:val="none" w:sz="0" w:space="0" w:color="auto"/>
                                    <w:bottom w:val="none" w:sz="0" w:space="0" w:color="auto"/>
                                    <w:right w:val="none" w:sz="0" w:space="0" w:color="auto"/>
                                  </w:divBdr>
                                  <w:divsChild>
                                    <w:div w:id="87238688">
                                      <w:marLeft w:val="0"/>
                                      <w:marRight w:val="0"/>
                                      <w:marTop w:val="0"/>
                                      <w:marBottom w:val="0"/>
                                      <w:divBdr>
                                        <w:top w:val="none" w:sz="0" w:space="0" w:color="auto"/>
                                        <w:left w:val="none" w:sz="0" w:space="0" w:color="auto"/>
                                        <w:bottom w:val="none" w:sz="0" w:space="0" w:color="auto"/>
                                        <w:right w:val="none" w:sz="0" w:space="0" w:color="auto"/>
                                      </w:divBdr>
                                      <w:divsChild>
                                        <w:div w:id="121427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7162136">
      <w:bodyDiv w:val="1"/>
      <w:marLeft w:val="0"/>
      <w:marRight w:val="0"/>
      <w:marTop w:val="0"/>
      <w:marBottom w:val="0"/>
      <w:divBdr>
        <w:top w:val="none" w:sz="0" w:space="0" w:color="auto"/>
        <w:left w:val="none" w:sz="0" w:space="0" w:color="auto"/>
        <w:bottom w:val="none" w:sz="0" w:space="0" w:color="auto"/>
        <w:right w:val="none" w:sz="0" w:space="0" w:color="auto"/>
      </w:divBdr>
      <w:divsChild>
        <w:div w:id="1734965671">
          <w:marLeft w:val="0"/>
          <w:marRight w:val="0"/>
          <w:marTop w:val="0"/>
          <w:marBottom w:val="0"/>
          <w:divBdr>
            <w:top w:val="none" w:sz="0" w:space="0" w:color="auto"/>
            <w:left w:val="none" w:sz="0" w:space="0" w:color="auto"/>
            <w:bottom w:val="none" w:sz="0" w:space="0" w:color="auto"/>
            <w:right w:val="none" w:sz="0" w:space="0" w:color="auto"/>
          </w:divBdr>
          <w:divsChild>
            <w:div w:id="603726476">
              <w:marLeft w:val="0"/>
              <w:marRight w:val="0"/>
              <w:marTop w:val="0"/>
              <w:marBottom w:val="0"/>
              <w:divBdr>
                <w:top w:val="none" w:sz="0" w:space="0" w:color="auto"/>
                <w:left w:val="none" w:sz="0" w:space="0" w:color="auto"/>
                <w:bottom w:val="none" w:sz="0" w:space="0" w:color="auto"/>
                <w:right w:val="none" w:sz="0" w:space="0" w:color="auto"/>
              </w:divBdr>
              <w:divsChild>
                <w:div w:id="2042323002">
                  <w:marLeft w:val="0"/>
                  <w:marRight w:val="0"/>
                  <w:marTop w:val="0"/>
                  <w:marBottom w:val="0"/>
                  <w:divBdr>
                    <w:top w:val="none" w:sz="0" w:space="0" w:color="auto"/>
                    <w:left w:val="none" w:sz="0" w:space="0" w:color="auto"/>
                    <w:bottom w:val="none" w:sz="0" w:space="0" w:color="auto"/>
                    <w:right w:val="none" w:sz="0" w:space="0" w:color="auto"/>
                  </w:divBdr>
                  <w:divsChild>
                    <w:div w:id="1994799571">
                      <w:marLeft w:val="0"/>
                      <w:marRight w:val="0"/>
                      <w:marTop w:val="0"/>
                      <w:marBottom w:val="0"/>
                      <w:divBdr>
                        <w:top w:val="none" w:sz="0" w:space="0" w:color="auto"/>
                        <w:left w:val="none" w:sz="0" w:space="0" w:color="auto"/>
                        <w:bottom w:val="none" w:sz="0" w:space="0" w:color="auto"/>
                        <w:right w:val="none" w:sz="0" w:space="0" w:color="auto"/>
                      </w:divBdr>
                      <w:divsChild>
                        <w:div w:id="1693259277">
                          <w:marLeft w:val="0"/>
                          <w:marRight w:val="0"/>
                          <w:marTop w:val="0"/>
                          <w:marBottom w:val="0"/>
                          <w:divBdr>
                            <w:top w:val="none" w:sz="0" w:space="0" w:color="auto"/>
                            <w:left w:val="none" w:sz="0" w:space="0" w:color="auto"/>
                            <w:bottom w:val="none" w:sz="0" w:space="0" w:color="auto"/>
                            <w:right w:val="none" w:sz="0" w:space="0" w:color="auto"/>
                          </w:divBdr>
                          <w:divsChild>
                            <w:div w:id="881550672">
                              <w:marLeft w:val="0"/>
                              <w:marRight w:val="0"/>
                              <w:marTop w:val="0"/>
                              <w:marBottom w:val="0"/>
                              <w:divBdr>
                                <w:top w:val="none" w:sz="0" w:space="0" w:color="auto"/>
                                <w:left w:val="none" w:sz="0" w:space="0" w:color="auto"/>
                                <w:bottom w:val="none" w:sz="0" w:space="0" w:color="auto"/>
                                <w:right w:val="none" w:sz="0" w:space="0" w:color="auto"/>
                              </w:divBdr>
                              <w:divsChild>
                                <w:div w:id="954405961">
                                  <w:marLeft w:val="0"/>
                                  <w:marRight w:val="0"/>
                                  <w:marTop w:val="0"/>
                                  <w:marBottom w:val="0"/>
                                  <w:divBdr>
                                    <w:top w:val="none" w:sz="0" w:space="0" w:color="auto"/>
                                    <w:left w:val="none" w:sz="0" w:space="0" w:color="auto"/>
                                    <w:bottom w:val="none" w:sz="0" w:space="0" w:color="auto"/>
                                    <w:right w:val="none" w:sz="0" w:space="0" w:color="auto"/>
                                  </w:divBdr>
                                  <w:divsChild>
                                    <w:div w:id="1148322447">
                                      <w:marLeft w:val="0"/>
                                      <w:marRight w:val="0"/>
                                      <w:marTop w:val="0"/>
                                      <w:marBottom w:val="0"/>
                                      <w:divBdr>
                                        <w:top w:val="none" w:sz="0" w:space="0" w:color="auto"/>
                                        <w:left w:val="none" w:sz="0" w:space="0" w:color="auto"/>
                                        <w:bottom w:val="none" w:sz="0" w:space="0" w:color="auto"/>
                                        <w:right w:val="none" w:sz="0" w:space="0" w:color="auto"/>
                                      </w:divBdr>
                                      <w:divsChild>
                                        <w:div w:id="136308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2063910">
      <w:bodyDiv w:val="1"/>
      <w:marLeft w:val="0"/>
      <w:marRight w:val="0"/>
      <w:marTop w:val="0"/>
      <w:marBottom w:val="0"/>
      <w:divBdr>
        <w:top w:val="none" w:sz="0" w:space="0" w:color="auto"/>
        <w:left w:val="none" w:sz="0" w:space="0" w:color="auto"/>
        <w:bottom w:val="none" w:sz="0" w:space="0" w:color="auto"/>
        <w:right w:val="none" w:sz="0" w:space="0" w:color="auto"/>
      </w:divBdr>
    </w:div>
    <w:div w:id="797188915">
      <w:bodyDiv w:val="1"/>
      <w:marLeft w:val="0"/>
      <w:marRight w:val="0"/>
      <w:marTop w:val="0"/>
      <w:marBottom w:val="0"/>
      <w:divBdr>
        <w:top w:val="none" w:sz="0" w:space="0" w:color="auto"/>
        <w:left w:val="none" w:sz="0" w:space="0" w:color="auto"/>
        <w:bottom w:val="none" w:sz="0" w:space="0" w:color="auto"/>
        <w:right w:val="none" w:sz="0" w:space="0" w:color="auto"/>
      </w:divBdr>
    </w:div>
    <w:div w:id="1261572824">
      <w:bodyDiv w:val="1"/>
      <w:marLeft w:val="0"/>
      <w:marRight w:val="0"/>
      <w:marTop w:val="0"/>
      <w:marBottom w:val="0"/>
      <w:divBdr>
        <w:top w:val="none" w:sz="0" w:space="0" w:color="auto"/>
        <w:left w:val="none" w:sz="0" w:space="0" w:color="auto"/>
        <w:bottom w:val="none" w:sz="0" w:space="0" w:color="auto"/>
        <w:right w:val="none" w:sz="0" w:space="0" w:color="auto"/>
      </w:divBdr>
    </w:div>
    <w:div w:id="1291476071">
      <w:bodyDiv w:val="1"/>
      <w:marLeft w:val="0"/>
      <w:marRight w:val="0"/>
      <w:marTop w:val="0"/>
      <w:marBottom w:val="0"/>
      <w:divBdr>
        <w:top w:val="none" w:sz="0" w:space="0" w:color="auto"/>
        <w:left w:val="none" w:sz="0" w:space="0" w:color="auto"/>
        <w:bottom w:val="none" w:sz="0" w:space="0" w:color="auto"/>
        <w:right w:val="none" w:sz="0" w:space="0" w:color="auto"/>
      </w:divBdr>
    </w:div>
    <w:div w:id="1349676168">
      <w:bodyDiv w:val="1"/>
      <w:marLeft w:val="0"/>
      <w:marRight w:val="0"/>
      <w:marTop w:val="0"/>
      <w:marBottom w:val="0"/>
      <w:divBdr>
        <w:top w:val="none" w:sz="0" w:space="0" w:color="auto"/>
        <w:left w:val="none" w:sz="0" w:space="0" w:color="auto"/>
        <w:bottom w:val="none" w:sz="0" w:space="0" w:color="auto"/>
        <w:right w:val="none" w:sz="0" w:space="0" w:color="auto"/>
      </w:divBdr>
    </w:div>
    <w:div w:id="1376153548">
      <w:bodyDiv w:val="1"/>
      <w:marLeft w:val="0"/>
      <w:marRight w:val="0"/>
      <w:marTop w:val="0"/>
      <w:marBottom w:val="0"/>
      <w:divBdr>
        <w:top w:val="none" w:sz="0" w:space="0" w:color="auto"/>
        <w:left w:val="none" w:sz="0" w:space="0" w:color="auto"/>
        <w:bottom w:val="none" w:sz="0" w:space="0" w:color="auto"/>
        <w:right w:val="none" w:sz="0" w:space="0" w:color="auto"/>
      </w:divBdr>
    </w:div>
    <w:div w:id="1506365443">
      <w:bodyDiv w:val="1"/>
      <w:marLeft w:val="0"/>
      <w:marRight w:val="0"/>
      <w:marTop w:val="0"/>
      <w:marBottom w:val="0"/>
      <w:divBdr>
        <w:top w:val="none" w:sz="0" w:space="0" w:color="auto"/>
        <w:left w:val="none" w:sz="0" w:space="0" w:color="auto"/>
        <w:bottom w:val="none" w:sz="0" w:space="0" w:color="auto"/>
        <w:right w:val="none" w:sz="0" w:space="0" w:color="auto"/>
      </w:divBdr>
    </w:div>
    <w:div w:id="1542941334">
      <w:bodyDiv w:val="1"/>
      <w:marLeft w:val="0"/>
      <w:marRight w:val="0"/>
      <w:marTop w:val="0"/>
      <w:marBottom w:val="0"/>
      <w:divBdr>
        <w:top w:val="none" w:sz="0" w:space="0" w:color="auto"/>
        <w:left w:val="none" w:sz="0" w:space="0" w:color="auto"/>
        <w:bottom w:val="none" w:sz="0" w:space="0" w:color="auto"/>
        <w:right w:val="none" w:sz="0" w:space="0" w:color="auto"/>
      </w:divBdr>
    </w:div>
    <w:div w:id="1695886063">
      <w:bodyDiv w:val="1"/>
      <w:marLeft w:val="0"/>
      <w:marRight w:val="0"/>
      <w:marTop w:val="0"/>
      <w:marBottom w:val="0"/>
      <w:divBdr>
        <w:top w:val="none" w:sz="0" w:space="0" w:color="auto"/>
        <w:left w:val="none" w:sz="0" w:space="0" w:color="auto"/>
        <w:bottom w:val="none" w:sz="0" w:space="0" w:color="auto"/>
        <w:right w:val="none" w:sz="0" w:space="0" w:color="auto"/>
      </w:divBdr>
    </w:div>
    <w:div w:id="1762215962">
      <w:bodyDiv w:val="1"/>
      <w:marLeft w:val="0"/>
      <w:marRight w:val="0"/>
      <w:marTop w:val="0"/>
      <w:marBottom w:val="0"/>
      <w:divBdr>
        <w:top w:val="none" w:sz="0" w:space="0" w:color="auto"/>
        <w:left w:val="none" w:sz="0" w:space="0" w:color="auto"/>
        <w:bottom w:val="none" w:sz="0" w:space="0" w:color="auto"/>
        <w:right w:val="none" w:sz="0" w:space="0" w:color="auto"/>
      </w:divBdr>
    </w:div>
    <w:div w:id="1791051120">
      <w:bodyDiv w:val="1"/>
      <w:marLeft w:val="0"/>
      <w:marRight w:val="0"/>
      <w:marTop w:val="0"/>
      <w:marBottom w:val="0"/>
      <w:divBdr>
        <w:top w:val="none" w:sz="0" w:space="0" w:color="auto"/>
        <w:left w:val="none" w:sz="0" w:space="0" w:color="auto"/>
        <w:bottom w:val="none" w:sz="0" w:space="0" w:color="auto"/>
        <w:right w:val="none" w:sz="0" w:space="0" w:color="auto"/>
      </w:divBdr>
    </w:div>
    <w:div w:id="1936016109">
      <w:bodyDiv w:val="1"/>
      <w:marLeft w:val="0"/>
      <w:marRight w:val="0"/>
      <w:marTop w:val="0"/>
      <w:marBottom w:val="0"/>
      <w:divBdr>
        <w:top w:val="none" w:sz="0" w:space="0" w:color="auto"/>
        <w:left w:val="none" w:sz="0" w:space="0" w:color="auto"/>
        <w:bottom w:val="none" w:sz="0" w:space="0" w:color="auto"/>
        <w:right w:val="none" w:sz="0" w:space="0" w:color="auto"/>
      </w:divBdr>
    </w:div>
    <w:div w:id="1944997845">
      <w:bodyDiv w:val="1"/>
      <w:marLeft w:val="0"/>
      <w:marRight w:val="0"/>
      <w:marTop w:val="0"/>
      <w:marBottom w:val="0"/>
      <w:divBdr>
        <w:top w:val="none" w:sz="0" w:space="0" w:color="auto"/>
        <w:left w:val="none" w:sz="0" w:space="0" w:color="auto"/>
        <w:bottom w:val="none" w:sz="0" w:space="0" w:color="auto"/>
        <w:right w:val="none" w:sz="0" w:space="0" w:color="auto"/>
      </w:divBdr>
    </w:div>
    <w:div w:id="1945765973">
      <w:bodyDiv w:val="1"/>
      <w:marLeft w:val="0"/>
      <w:marRight w:val="0"/>
      <w:marTop w:val="0"/>
      <w:marBottom w:val="0"/>
      <w:divBdr>
        <w:top w:val="none" w:sz="0" w:space="0" w:color="auto"/>
        <w:left w:val="none" w:sz="0" w:space="0" w:color="auto"/>
        <w:bottom w:val="none" w:sz="0" w:space="0" w:color="auto"/>
        <w:right w:val="none" w:sz="0" w:space="0" w:color="auto"/>
      </w:divBdr>
    </w:div>
    <w:div w:id="2092307701">
      <w:bodyDiv w:val="1"/>
      <w:marLeft w:val="0"/>
      <w:marRight w:val="0"/>
      <w:marTop w:val="0"/>
      <w:marBottom w:val="0"/>
      <w:divBdr>
        <w:top w:val="none" w:sz="0" w:space="0" w:color="auto"/>
        <w:left w:val="none" w:sz="0" w:space="0" w:color="auto"/>
        <w:bottom w:val="none" w:sz="0" w:space="0" w:color="auto"/>
        <w:right w:val="none" w:sz="0" w:space="0" w:color="auto"/>
      </w:divBdr>
      <w:divsChild>
        <w:div w:id="217011863">
          <w:marLeft w:val="0"/>
          <w:marRight w:val="0"/>
          <w:marTop w:val="0"/>
          <w:marBottom w:val="0"/>
          <w:divBdr>
            <w:top w:val="none" w:sz="0" w:space="0" w:color="auto"/>
            <w:left w:val="none" w:sz="0" w:space="0" w:color="auto"/>
            <w:bottom w:val="none" w:sz="0" w:space="0" w:color="auto"/>
            <w:right w:val="none" w:sz="0" w:space="0" w:color="auto"/>
          </w:divBdr>
          <w:divsChild>
            <w:div w:id="1941333490">
              <w:marLeft w:val="0"/>
              <w:marRight w:val="0"/>
              <w:marTop w:val="0"/>
              <w:marBottom w:val="0"/>
              <w:divBdr>
                <w:top w:val="none" w:sz="0" w:space="0" w:color="auto"/>
                <w:left w:val="none" w:sz="0" w:space="0" w:color="auto"/>
                <w:bottom w:val="none" w:sz="0" w:space="0" w:color="auto"/>
                <w:right w:val="none" w:sz="0" w:space="0" w:color="auto"/>
              </w:divBdr>
              <w:divsChild>
                <w:div w:id="916669848">
                  <w:marLeft w:val="0"/>
                  <w:marRight w:val="0"/>
                  <w:marTop w:val="0"/>
                  <w:marBottom w:val="0"/>
                  <w:divBdr>
                    <w:top w:val="none" w:sz="0" w:space="0" w:color="auto"/>
                    <w:left w:val="none" w:sz="0" w:space="0" w:color="auto"/>
                    <w:bottom w:val="none" w:sz="0" w:space="0" w:color="auto"/>
                    <w:right w:val="none" w:sz="0" w:space="0" w:color="auto"/>
                  </w:divBdr>
                  <w:divsChild>
                    <w:div w:id="1163818394">
                      <w:marLeft w:val="-225"/>
                      <w:marRight w:val="-225"/>
                      <w:marTop w:val="0"/>
                      <w:marBottom w:val="0"/>
                      <w:divBdr>
                        <w:top w:val="none" w:sz="0" w:space="0" w:color="auto"/>
                        <w:left w:val="none" w:sz="0" w:space="0" w:color="auto"/>
                        <w:bottom w:val="none" w:sz="0" w:space="0" w:color="auto"/>
                        <w:right w:val="none" w:sz="0" w:space="0" w:color="auto"/>
                      </w:divBdr>
                      <w:divsChild>
                        <w:div w:id="651255836">
                          <w:marLeft w:val="0"/>
                          <w:marRight w:val="0"/>
                          <w:marTop w:val="0"/>
                          <w:marBottom w:val="0"/>
                          <w:divBdr>
                            <w:top w:val="none" w:sz="0" w:space="0" w:color="auto"/>
                            <w:left w:val="none" w:sz="0" w:space="0" w:color="auto"/>
                            <w:bottom w:val="none" w:sz="0" w:space="0" w:color="auto"/>
                            <w:right w:val="none" w:sz="0" w:space="0" w:color="auto"/>
                          </w:divBdr>
                          <w:divsChild>
                            <w:div w:id="1557738217">
                              <w:marLeft w:val="0"/>
                              <w:marRight w:val="0"/>
                              <w:marTop w:val="0"/>
                              <w:marBottom w:val="0"/>
                              <w:divBdr>
                                <w:top w:val="none" w:sz="0" w:space="0" w:color="auto"/>
                                <w:left w:val="none" w:sz="0" w:space="0" w:color="auto"/>
                                <w:bottom w:val="none" w:sz="0" w:space="0" w:color="auto"/>
                                <w:right w:val="none" w:sz="0" w:space="0" w:color="auto"/>
                              </w:divBdr>
                              <w:divsChild>
                                <w:div w:id="1434469489">
                                  <w:marLeft w:val="0"/>
                                  <w:marRight w:val="0"/>
                                  <w:marTop w:val="0"/>
                                  <w:marBottom w:val="0"/>
                                  <w:divBdr>
                                    <w:top w:val="none" w:sz="0" w:space="0" w:color="auto"/>
                                    <w:left w:val="none" w:sz="0" w:space="0" w:color="auto"/>
                                    <w:bottom w:val="none" w:sz="0" w:space="0" w:color="auto"/>
                                    <w:right w:val="none" w:sz="0" w:space="0" w:color="auto"/>
                                  </w:divBdr>
                                  <w:divsChild>
                                    <w:div w:id="256408880">
                                      <w:marLeft w:val="0"/>
                                      <w:marRight w:val="0"/>
                                      <w:marTop w:val="0"/>
                                      <w:marBottom w:val="0"/>
                                      <w:divBdr>
                                        <w:top w:val="none" w:sz="0" w:space="0" w:color="auto"/>
                                        <w:left w:val="none" w:sz="0" w:space="0" w:color="auto"/>
                                        <w:bottom w:val="none" w:sz="0" w:space="0" w:color="auto"/>
                                        <w:right w:val="none" w:sz="0" w:space="0" w:color="auto"/>
                                      </w:divBdr>
                                      <w:divsChild>
                                        <w:div w:id="1351838534">
                                          <w:marLeft w:val="0"/>
                                          <w:marRight w:val="0"/>
                                          <w:marTop w:val="0"/>
                                          <w:marBottom w:val="0"/>
                                          <w:divBdr>
                                            <w:top w:val="none" w:sz="0" w:space="0" w:color="auto"/>
                                            <w:left w:val="none" w:sz="0" w:space="0" w:color="auto"/>
                                            <w:bottom w:val="none" w:sz="0" w:space="0" w:color="auto"/>
                                            <w:right w:val="none" w:sz="0" w:space="0" w:color="auto"/>
                                          </w:divBdr>
                                          <w:divsChild>
                                            <w:div w:id="1048260150">
                                              <w:marLeft w:val="0"/>
                                              <w:marRight w:val="0"/>
                                              <w:marTop w:val="0"/>
                                              <w:marBottom w:val="0"/>
                                              <w:divBdr>
                                                <w:top w:val="none" w:sz="0" w:space="0" w:color="auto"/>
                                                <w:left w:val="none" w:sz="0" w:space="0" w:color="auto"/>
                                                <w:bottom w:val="none" w:sz="0" w:space="0" w:color="auto"/>
                                                <w:right w:val="none" w:sz="0" w:space="0" w:color="auto"/>
                                              </w:divBdr>
                                              <w:divsChild>
                                                <w:div w:id="2000645046">
                                                  <w:marLeft w:val="0"/>
                                                  <w:marRight w:val="0"/>
                                                  <w:marTop w:val="0"/>
                                                  <w:marBottom w:val="0"/>
                                                  <w:divBdr>
                                                    <w:top w:val="none" w:sz="0" w:space="0" w:color="auto"/>
                                                    <w:left w:val="none" w:sz="0" w:space="0" w:color="auto"/>
                                                    <w:bottom w:val="none" w:sz="0" w:space="0" w:color="auto"/>
                                                    <w:right w:val="none" w:sz="0" w:space="0" w:color="auto"/>
                                                  </w:divBdr>
                                                  <w:divsChild>
                                                    <w:div w:id="1869022258">
                                                      <w:marLeft w:val="0"/>
                                                      <w:marRight w:val="0"/>
                                                      <w:marTop w:val="0"/>
                                                      <w:marBottom w:val="0"/>
                                                      <w:divBdr>
                                                        <w:top w:val="none" w:sz="0" w:space="0" w:color="auto"/>
                                                        <w:left w:val="none" w:sz="0" w:space="0" w:color="auto"/>
                                                        <w:bottom w:val="none" w:sz="0" w:space="0" w:color="auto"/>
                                                        <w:right w:val="none" w:sz="0" w:space="0" w:color="auto"/>
                                                      </w:divBdr>
                                                      <w:divsChild>
                                                        <w:div w:id="722558932">
                                                          <w:marLeft w:val="0"/>
                                                          <w:marRight w:val="0"/>
                                                          <w:marTop w:val="0"/>
                                                          <w:marBottom w:val="0"/>
                                                          <w:divBdr>
                                                            <w:top w:val="none" w:sz="0" w:space="0" w:color="auto"/>
                                                            <w:left w:val="none" w:sz="0" w:space="0" w:color="auto"/>
                                                            <w:bottom w:val="none" w:sz="0" w:space="0" w:color="auto"/>
                                                            <w:right w:val="none" w:sz="0" w:space="0" w:color="auto"/>
                                                          </w:divBdr>
                                                          <w:divsChild>
                                                            <w:div w:id="703094855">
                                                              <w:marLeft w:val="0"/>
                                                              <w:marRight w:val="0"/>
                                                              <w:marTop w:val="0"/>
                                                              <w:marBottom w:val="0"/>
                                                              <w:divBdr>
                                                                <w:top w:val="none" w:sz="0" w:space="0" w:color="auto"/>
                                                                <w:left w:val="none" w:sz="0" w:space="0" w:color="auto"/>
                                                                <w:bottom w:val="none" w:sz="0" w:space="0" w:color="auto"/>
                                                                <w:right w:val="none" w:sz="0" w:space="0" w:color="auto"/>
                                                              </w:divBdr>
                                                              <w:divsChild>
                                                                <w:div w:id="478503343">
                                                                  <w:marLeft w:val="-225"/>
                                                                  <w:marRight w:val="-225"/>
                                                                  <w:marTop w:val="0"/>
                                                                  <w:marBottom w:val="0"/>
                                                                  <w:divBdr>
                                                                    <w:top w:val="none" w:sz="0" w:space="0" w:color="auto"/>
                                                                    <w:left w:val="none" w:sz="0" w:space="0" w:color="auto"/>
                                                                    <w:bottom w:val="none" w:sz="0" w:space="0" w:color="auto"/>
                                                                    <w:right w:val="none" w:sz="0" w:space="0" w:color="auto"/>
                                                                  </w:divBdr>
                                                                  <w:divsChild>
                                                                    <w:div w:id="1929924444">
                                                                      <w:marLeft w:val="0"/>
                                                                      <w:marRight w:val="0"/>
                                                                      <w:marTop w:val="0"/>
                                                                      <w:marBottom w:val="0"/>
                                                                      <w:divBdr>
                                                                        <w:top w:val="none" w:sz="0" w:space="0" w:color="auto"/>
                                                                        <w:left w:val="none" w:sz="0" w:space="0" w:color="auto"/>
                                                                        <w:bottom w:val="none" w:sz="0" w:space="0" w:color="auto"/>
                                                                        <w:right w:val="none" w:sz="0" w:space="0" w:color="auto"/>
                                                                      </w:divBdr>
                                                                      <w:divsChild>
                                                                        <w:div w:id="1154298246">
                                                                          <w:marLeft w:val="0"/>
                                                                          <w:marRight w:val="0"/>
                                                                          <w:marTop w:val="0"/>
                                                                          <w:marBottom w:val="0"/>
                                                                          <w:divBdr>
                                                                            <w:top w:val="none" w:sz="0" w:space="0" w:color="auto"/>
                                                                            <w:left w:val="none" w:sz="0" w:space="0" w:color="auto"/>
                                                                            <w:bottom w:val="none" w:sz="0" w:space="0" w:color="auto"/>
                                                                            <w:right w:val="none" w:sz="0" w:space="0" w:color="auto"/>
                                                                          </w:divBdr>
                                                                          <w:divsChild>
                                                                            <w:div w:id="271060594">
                                                                              <w:marLeft w:val="0"/>
                                                                              <w:marRight w:val="0"/>
                                                                              <w:marTop w:val="0"/>
                                                                              <w:marBottom w:val="0"/>
                                                                              <w:divBdr>
                                                                                <w:top w:val="none" w:sz="0" w:space="0" w:color="auto"/>
                                                                                <w:left w:val="none" w:sz="0" w:space="0" w:color="auto"/>
                                                                                <w:bottom w:val="none" w:sz="0" w:space="0" w:color="auto"/>
                                                                                <w:right w:val="none" w:sz="0" w:space="0" w:color="auto"/>
                                                                              </w:divBdr>
                                                                              <w:divsChild>
                                                                                <w:div w:id="2112238286">
                                                                                  <w:marLeft w:val="0"/>
                                                                                  <w:marRight w:val="0"/>
                                                                                  <w:marTop w:val="0"/>
                                                                                  <w:marBottom w:val="0"/>
                                                                                  <w:divBdr>
                                                                                    <w:top w:val="none" w:sz="0" w:space="0" w:color="auto"/>
                                                                                    <w:left w:val="none" w:sz="0" w:space="0" w:color="auto"/>
                                                                                    <w:bottom w:val="none" w:sz="0" w:space="0" w:color="auto"/>
                                                                                    <w:right w:val="none" w:sz="0" w:space="0" w:color="auto"/>
                                                                                  </w:divBdr>
                                                                                  <w:divsChild>
                                                                                    <w:div w:id="164759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caa.vic.edu.au/Documents/viccurric/RevisedF-10CurriculumPlanningReportingGuidelines.pdf" TargetMode="External"/><Relationship Id="rId18" Type="http://schemas.openxmlformats.org/officeDocument/2006/relationships/hyperlink" Target="https://www2.education.vic.gov.au/pal/reporting-student-achievement/policy" TargetMode="External"/><Relationship Id="rId26" Type="http://schemas.openxmlformats.org/officeDocument/2006/relationships/hyperlink" Target="https://www2.education.vic.gov.au/pal/physical-and-sport-education-delivery-requirements/policy" TargetMode="External"/><Relationship Id="rId3" Type="http://schemas.openxmlformats.org/officeDocument/2006/relationships/customXml" Target="../customXml/item3.xml"/><Relationship Id="rId21" Type="http://schemas.openxmlformats.org/officeDocument/2006/relationships/hyperlink" Target="https://www2.education.vic.gov.au/pal/curriculum-programs/policy" TargetMode="External"/><Relationship Id="rId7" Type="http://schemas.openxmlformats.org/officeDocument/2006/relationships/styles" Target="styles.xml"/><Relationship Id="rId12" Type="http://schemas.openxmlformats.org/officeDocument/2006/relationships/hyperlink" Target="https://victoriancurriculum.vcaa.vic.edu.au/" TargetMode="External"/><Relationship Id="rId17" Type="http://schemas.openxmlformats.org/officeDocument/2006/relationships/hyperlink" Target="https://www2.education.vic.gov.au/pal/holocaust-education-delivery-requirements/policy" TargetMode="External"/><Relationship Id="rId25" Type="http://schemas.openxmlformats.org/officeDocument/2006/relationships/hyperlink" Target="https://www2.education.vic.gov.au/pal/languages-education/policy" TargetMode="External"/><Relationship Id="rId2" Type="http://schemas.openxmlformats.org/officeDocument/2006/relationships/customXml" Target="../customXml/item2.xml"/><Relationship Id="rId16" Type="http://schemas.openxmlformats.org/officeDocument/2006/relationships/hyperlink" Target="https://www2.education.vic.gov.au/pal/sexuality-education/policy" TargetMode="External"/><Relationship Id="rId20" Type="http://schemas.openxmlformats.org/officeDocument/2006/relationships/hyperlink" Target="https://victoriancurriculum.vcaa.vic.edu.au/english/english-as-an-additional-language-eal/introduction/rationale-and-aim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2.education.vic.gov.au/pal/koorie-education/policy" TargetMode="External"/><Relationship Id="rId5" Type="http://schemas.openxmlformats.org/officeDocument/2006/relationships/customXml" Target="../customXml/item5.xml"/><Relationship Id="rId15" Type="http://schemas.openxmlformats.org/officeDocument/2006/relationships/hyperlink" Target="https://www2.education.vic.gov.au/pal/physical-and-sport-education-delivery-requirements/policy" TargetMode="External"/><Relationship Id="rId23" Type="http://schemas.openxmlformats.org/officeDocument/2006/relationships/hyperlink" Target="https://www2.education.vic.gov.au/pal/students-disability/policy" TargetMode="External"/><Relationship Id="rId28" Type="http://schemas.openxmlformats.org/officeDocument/2006/relationships/hyperlink" Target="https://www2.education.vic.gov.au/pal/school-hours/policy" TargetMode="External"/><Relationship Id="rId10" Type="http://schemas.openxmlformats.org/officeDocument/2006/relationships/footnotes" Target="footnotes.xml"/><Relationship Id="rId19" Type="http://schemas.openxmlformats.org/officeDocument/2006/relationships/hyperlink" Target="https://www.vcaa.vic.edu.au/curriculum/foundation-10/Pages/default.aspx?Redirect=2"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reporting-student-achievement/policy" TargetMode="External"/><Relationship Id="rId22" Type="http://schemas.openxmlformats.org/officeDocument/2006/relationships/hyperlink" Target="https://www2.education.vic.gov.au/pal/fiso/policy" TargetMode="External"/><Relationship Id="rId27" Type="http://schemas.openxmlformats.org/officeDocument/2006/relationships/hyperlink" Target="https://www2.education.vic.gov.au/pal/reporting-student-achievement/policy"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Description xmlns="http://schemas.microsoft.com/Sharepoint/v3" xsi:nil="true"/>
    <TaxCatchAll xmlns="61e538cb-f8c2-4c9c-ac78-9205d03c8849">
      <Value>10</Value>
    </TaxCatchAll>
    <DET_EDRMS_SecClassTaxHTField0 xmlns="http://schemas.microsoft.com/Sharepoint/v3">
      <Terms xmlns="http://schemas.microsoft.com/office/infopath/2007/PartnerControls"/>
    </DET_EDRMS_SecClassTaxHTField0>
    <IconOverlay xmlns="http://schemas.microsoft.com/sharepoint/v4" xsi:nil="true"/>
    <DET_EDRMS_BusUnitTaxHTField0 xmlns="http://schemas.microsoft.com/Sharepoint/v3">
      <Terms xmlns="http://schemas.microsoft.com/office/infopath/2007/PartnerControls"/>
    </DET_EDRMS_BusUnitTaxHTField0>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documentManagement>
</p:properties>
</file>

<file path=customXml/item3.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4FF90-5F1C-47F4-B08C-7BFE3A164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7B8426-D29D-4FF0-9C2E-029315289B07}">
  <ds:schemaRefs>
    <ds:schemaRef ds:uri="http://schemas.microsoft.com/office/2006/metadata/properties"/>
    <ds:schemaRef ds:uri="http://schemas.microsoft.com/office/infopath/2007/PartnerControls"/>
    <ds:schemaRef ds:uri="5d56f8f0-4a2a-4da2-a75e-58bdf4767c1e"/>
    <ds:schemaRef ds:uri="http://schemas.microsoft.com/Sharepoint/v3"/>
    <ds:schemaRef ds:uri="http://schemas.microsoft.com/sharepoint/v3"/>
    <ds:schemaRef ds:uri="61e538cb-f8c2-4c9c-ac78-9205d03c8849"/>
    <ds:schemaRef ds:uri="http://schemas.microsoft.com/sharepoint/v4"/>
  </ds:schemaRefs>
</ds:datastoreItem>
</file>

<file path=customXml/itemProps3.xml><?xml version="1.0" encoding="utf-8"?>
<ds:datastoreItem xmlns:ds="http://schemas.openxmlformats.org/officeDocument/2006/customXml" ds:itemID="{DC69D040-4ECE-492C-A909-36CA7B563A34}">
  <ds:schemaRefs>
    <ds:schemaRef ds:uri="http://schemas.microsoft.com/sharepoint/events"/>
  </ds:schemaRefs>
</ds:datastoreItem>
</file>

<file path=customXml/itemProps4.xml><?xml version="1.0" encoding="utf-8"?>
<ds:datastoreItem xmlns:ds="http://schemas.openxmlformats.org/officeDocument/2006/customXml" ds:itemID="{C1F764B3-19F6-4FCB-98A5-AFCC1D36C46A}">
  <ds:schemaRefs>
    <ds:schemaRef ds:uri="http://schemas.microsoft.com/sharepoint/v3/contenttype/forms"/>
  </ds:schemaRefs>
</ds:datastoreItem>
</file>

<file path=customXml/itemProps5.xml><?xml version="1.0" encoding="utf-8"?>
<ds:datastoreItem xmlns:ds="http://schemas.openxmlformats.org/officeDocument/2006/customXml" ds:itemID="{9E2D6AD3-64D1-4F99-AA92-F424CFF15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2128</Words>
  <Characters>12135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G</dc:creator>
  <cp:keywords/>
  <dc:description/>
  <cp:lastModifiedBy>Nieta Manser</cp:lastModifiedBy>
  <cp:revision>3</cp:revision>
  <dcterms:created xsi:type="dcterms:W3CDTF">2023-08-15T03:00:00Z</dcterms:created>
  <dcterms:modified xsi:type="dcterms:W3CDTF">2024-02-19T02:53:00Z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{b86d41ad-202f-494c-9ff4-798941f9a1bc}</vt:lpwstr>
  </property>
  <property fmtid="{D5CDD505-2E9C-101B-9397-08002B2CF9AE}" pid="10" name="RecordPoint_ActiveItemWebId">
    <vt:lpwstr>{603f2397-5de8-47f6-bd19-8ee820c94c7c}</vt:lpwstr>
  </property>
  <property fmtid="{D5CDD505-2E9C-101B-9397-08002B2CF9AE}" pid="11" name="RecordPoint_RecordNumberSubmitted">
    <vt:lpwstr>R20230189726</vt:lpwstr>
  </property>
  <property fmtid="{D5CDD505-2E9C-101B-9397-08002B2CF9AE}" pid="12" name="RecordPoint_SubmissionCompleted">
    <vt:lpwstr>2023-04-05T09:40:45.6692859+10:00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13.1.2 Internal Policy|ad985a07-89db-41e4-84da-e1a6cef79014</vt:lpwstr>
  </property>
  <property fmtid="{D5CDD505-2E9C-101B-9397-08002B2CF9AE}" pid="18" name="DET_EDRMS_SecClassTaxHTField0">
    <vt:lpwstr/>
  </property>
  <property fmtid="{D5CDD505-2E9C-101B-9397-08002B2CF9AE}" pid="19" name="TaxCatchAll">
    <vt:lpwstr>28;#13.1.2 Internal Policy|ad985a07-89db-41e4-84da-e1a6cef79014</vt:lpwstr>
  </property>
  <property fmtid="{D5CDD505-2E9C-101B-9397-08002B2CF9AE}" pid="20" name="DET_EDRMS_BusUnitTaxHTField0">
    <vt:lpwstr/>
  </property>
</Properties>
</file>