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rFonts w:ascii="Roboto" w:cs="Roboto" w:eastAsia="Roboto" w:hAnsi="Roboto"/>
          <w:b w:val="1"/>
          <w:bCs w:val="1"/>
          <w:color w:val="6aa84f"/>
        </w:rPr>
      </w:pPr>
      <w:r w:rsidDel="00000000" w:rsidR="00000000" w:rsidRPr="00000000">
        <w:rPr>
          <w:rFonts w:ascii="Roboto" w:cs="Roboto" w:eastAsia="Roboto" w:hAnsi="Roboto"/>
          <w:b w:val="1"/>
          <w:bCs w:val="1"/>
          <w:color w:val="6aa84f"/>
          <w:rtl w:val="0"/>
        </w:rPr>
        <w:t xml:space="preserve">t    EL PROGRAMA INCLUYE</w:t>
      </w:r>
    </w:p>
    <w:p w:rsidR="00000000" w:rsidDel="00000000" w:rsidP="00000000" w:rsidRDefault="00000000" w:rsidRPr="00000000" w14:paraId="00000002">
      <w:pPr>
        <w:rPr>
          <w:rFonts w:ascii="Roboto" w:cs="Roboto" w:eastAsia="Roboto" w:hAnsi="Roboto"/>
          <w:b w:val="1"/>
          <w:bCs w:val="1"/>
          <w:color w:val="6aa84f"/>
        </w:rPr>
      </w:pPr>
      <w:r w:rsidDel="00000000" w:rsidR="00000000" w:rsidRPr="00000000">
        <w:rPr>
          <w:rtl w:val="0"/>
        </w:rPr>
      </w:r>
    </w:p>
    <w:p w:rsidR="00000000" w:rsidDel="00000000" w:rsidP="00000000" w:rsidRDefault="00000000" w:rsidRPr="00000000" w14:paraId="00000003">
      <w:pPr>
        <w:numPr>
          <w:ilvl w:val="0"/>
          <w:numId w:val="3"/>
        </w:numPr>
        <w:ind w:left="720" w:hanging="360"/>
        <w:jc w:val="both"/>
        <w:rPr>
          <w:rFonts w:ascii="Roboto" w:cs="Roboto" w:eastAsia="Roboto" w:hAnsi="Roboto"/>
          <w:b w:val="1"/>
          <w:bCs w:val="1"/>
          <w:color w:val="002060"/>
        </w:rPr>
      </w:pPr>
      <w:r w:rsidDel="00000000" w:rsidR="00000000" w:rsidRPr="00000000">
        <w:rPr>
          <w:rFonts w:ascii="Roboto" w:cs="Roboto" w:eastAsia="Roboto" w:hAnsi="Roboto"/>
          <w:b w:val="1"/>
          <w:bCs w:val="1"/>
          <w:color w:val="002060"/>
          <w:rtl w:val="0"/>
        </w:rPr>
        <w:t xml:space="preserve">Alojamiento en Pasto, dos noches el hotel seleccionado y una noche en el Hotel Chalet Guamuez de La Cocha, acomodación elegida.</w:t>
      </w:r>
    </w:p>
    <w:p w:rsidR="00000000" w:rsidDel="00000000" w:rsidP="00000000" w:rsidRDefault="00000000" w:rsidRPr="00000000" w14:paraId="00000004">
      <w:pPr>
        <w:numPr>
          <w:ilvl w:val="0"/>
          <w:numId w:val="3"/>
        </w:numPr>
        <w:ind w:left="720" w:hanging="360"/>
        <w:jc w:val="both"/>
        <w:rPr>
          <w:rFonts w:ascii="Roboto" w:cs="Roboto" w:eastAsia="Roboto" w:hAnsi="Roboto"/>
          <w:color w:val="002060"/>
        </w:rPr>
      </w:pPr>
      <w:r w:rsidDel="00000000" w:rsidR="00000000" w:rsidRPr="00000000">
        <w:rPr>
          <w:rFonts w:ascii="Roboto" w:cs="Roboto" w:eastAsia="Roboto" w:hAnsi="Roboto"/>
          <w:color w:val="002060"/>
          <w:rtl w:val="0"/>
        </w:rPr>
        <w:t xml:space="preserve">Transporte terrestre personalizado a disposición del pasajero</w:t>
      </w:r>
    </w:p>
    <w:p w:rsidR="00000000" w:rsidDel="00000000" w:rsidP="00000000" w:rsidRDefault="00000000" w:rsidRPr="00000000" w14:paraId="00000005">
      <w:pPr>
        <w:numPr>
          <w:ilvl w:val="0"/>
          <w:numId w:val="3"/>
        </w:numPr>
        <w:ind w:left="720" w:hanging="360"/>
        <w:jc w:val="both"/>
        <w:rPr>
          <w:rFonts w:ascii="Roboto" w:cs="Roboto" w:eastAsia="Roboto" w:hAnsi="Roboto"/>
          <w:b w:val="1"/>
          <w:bCs w:val="1"/>
          <w:color w:val="002060"/>
        </w:rPr>
      </w:pPr>
      <w:r w:rsidDel="00000000" w:rsidR="00000000" w:rsidRPr="00000000">
        <w:rPr>
          <w:rFonts w:ascii="Roboto" w:cs="Roboto" w:eastAsia="Roboto" w:hAnsi="Roboto"/>
          <w:b w:val="1"/>
          <w:bCs w:val="1"/>
          <w:color w:val="002060"/>
          <w:rtl w:val="0"/>
        </w:rPr>
        <w:t xml:space="preserve">Alimentación </w:t>
      </w:r>
      <w:r w:rsidDel="00000000" w:rsidR="00000000" w:rsidRPr="00000000">
        <w:rPr>
          <w:rFonts w:ascii="Roboto" w:cs="Roboto" w:eastAsia="Roboto" w:hAnsi="Roboto"/>
          <w:color w:val="002060"/>
          <w:rtl w:val="0"/>
        </w:rPr>
        <w:t xml:space="preserve">Desayunos y cenas</w:t>
      </w:r>
      <w:r w:rsidDel="00000000" w:rsidR="00000000" w:rsidRPr="00000000">
        <w:rPr>
          <w:rFonts w:ascii="Roboto" w:cs="Roboto" w:eastAsia="Roboto" w:hAnsi="Roboto"/>
          <w:b w:val="1"/>
          <w:bCs w:val="1"/>
          <w:color w:val="002060"/>
          <w:rtl w:val="0"/>
        </w:rPr>
        <w:t xml:space="preserve"> </w:t>
      </w:r>
      <w:r w:rsidDel="00000000" w:rsidR="00000000" w:rsidRPr="00000000">
        <w:rPr>
          <w:rFonts w:ascii="Roboto" w:cs="Roboto" w:eastAsia="Roboto" w:hAnsi="Roboto"/>
          <w:color w:val="002060"/>
          <w:rtl w:val="0"/>
        </w:rPr>
        <w:t xml:space="preserve">por noche de alojamiento.</w:t>
      </w:r>
      <w:r w:rsidDel="00000000" w:rsidR="00000000" w:rsidRPr="00000000">
        <w:rPr>
          <w:rtl w:val="0"/>
        </w:rPr>
      </w:r>
    </w:p>
    <w:p w:rsidR="00000000" w:rsidDel="00000000" w:rsidP="00000000" w:rsidRDefault="00000000" w:rsidRPr="00000000" w14:paraId="00000006">
      <w:pPr>
        <w:numPr>
          <w:ilvl w:val="0"/>
          <w:numId w:val="3"/>
        </w:numPr>
        <w:ind w:left="720" w:hanging="360"/>
        <w:jc w:val="both"/>
        <w:rPr>
          <w:rFonts w:ascii="Roboto" w:cs="Roboto" w:eastAsia="Roboto" w:hAnsi="Roboto"/>
          <w:color w:val="002060"/>
        </w:rPr>
      </w:pPr>
      <w:r w:rsidDel="00000000" w:rsidR="00000000" w:rsidRPr="00000000">
        <w:rPr>
          <w:rFonts w:ascii="Roboto" w:cs="Roboto" w:eastAsia="Roboto" w:hAnsi="Roboto"/>
          <w:color w:val="002060"/>
          <w:rtl w:val="0"/>
        </w:rPr>
        <w:t xml:space="preserve">Visita cultural y comercial en la ciudad de Pasto</w:t>
      </w:r>
    </w:p>
    <w:p w:rsidR="00000000" w:rsidDel="00000000" w:rsidP="00000000" w:rsidRDefault="00000000" w:rsidRPr="00000000" w14:paraId="00000007">
      <w:pPr>
        <w:numPr>
          <w:ilvl w:val="0"/>
          <w:numId w:val="3"/>
        </w:numPr>
        <w:ind w:left="720" w:hanging="360"/>
        <w:jc w:val="both"/>
        <w:rPr>
          <w:rFonts w:ascii="Roboto" w:cs="Roboto" w:eastAsia="Roboto" w:hAnsi="Roboto"/>
          <w:color w:val="002060"/>
        </w:rPr>
      </w:pPr>
      <w:r w:rsidDel="00000000" w:rsidR="00000000" w:rsidRPr="00000000">
        <w:rPr>
          <w:rFonts w:ascii="Roboto" w:cs="Roboto" w:eastAsia="Roboto" w:hAnsi="Roboto"/>
          <w:color w:val="002060"/>
          <w:rtl w:val="0"/>
        </w:rPr>
        <w:t xml:space="preserve">Paseo al santuario de Nuestra Señora de Las Lajas</w:t>
      </w:r>
    </w:p>
    <w:p w:rsidR="00000000" w:rsidDel="00000000" w:rsidP="00000000" w:rsidRDefault="00000000" w:rsidRPr="00000000" w14:paraId="00000008">
      <w:pPr>
        <w:numPr>
          <w:ilvl w:val="0"/>
          <w:numId w:val="3"/>
        </w:numPr>
        <w:ind w:left="720" w:hanging="360"/>
        <w:jc w:val="both"/>
        <w:rPr>
          <w:rFonts w:ascii="Roboto" w:cs="Roboto" w:eastAsia="Roboto" w:hAnsi="Roboto"/>
          <w:color w:val="002060"/>
        </w:rPr>
      </w:pPr>
      <w:r w:rsidDel="00000000" w:rsidR="00000000" w:rsidRPr="00000000">
        <w:rPr>
          <w:rFonts w:ascii="Roboto" w:cs="Roboto" w:eastAsia="Roboto" w:hAnsi="Roboto"/>
          <w:color w:val="002060"/>
          <w:rtl w:val="0"/>
        </w:rPr>
        <w:t xml:space="preserve">Visita a Tulcán (Ecuador)</w:t>
      </w:r>
    </w:p>
    <w:p w:rsidR="00000000" w:rsidDel="00000000" w:rsidP="00000000" w:rsidRDefault="00000000" w:rsidRPr="00000000" w14:paraId="00000009">
      <w:pPr>
        <w:numPr>
          <w:ilvl w:val="0"/>
          <w:numId w:val="3"/>
        </w:numPr>
        <w:ind w:left="720" w:hanging="360"/>
        <w:jc w:val="both"/>
        <w:rPr>
          <w:rFonts w:ascii="Roboto" w:cs="Roboto" w:eastAsia="Roboto" w:hAnsi="Roboto"/>
          <w:color w:val="002060"/>
        </w:rPr>
      </w:pPr>
      <w:r w:rsidDel="00000000" w:rsidR="00000000" w:rsidRPr="00000000">
        <w:rPr>
          <w:rFonts w:ascii="Roboto" w:cs="Roboto" w:eastAsia="Roboto" w:hAnsi="Roboto"/>
          <w:color w:val="002060"/>
          <w:rtl w:val="0"/>
        </w:rPr>
        <w:t xml:space="preserve">Paseo a La Cocha con recorrido en lancha y visita a La Corota </w:t>
      </w:r>
    </w:p>
    <w:p w:rsidR="00000000" w:rsidDel="00000000" w:rsidP="00000000" w:rsidRDefault="00000000" w:rsidRPr="00000000" w14:paraId="0000000A">
      <w:pPr>
        <w:numPr>
          <w:ilvl w:val="0"/>
          <w:numId w:val="3"/>
        </w:numPr>
        <w:ind w:left="720" w:hanging="360"/>
        <w:jc w:val="both"/>
        <w:rPr>
          <w:rFonts w:ascii="Roboto" w:cs="Roboto" w:eastAsia="Roboto" w:hAnsi="Roboto"/>
          <w:color w:val="002060"/>
        </w:rPr>
      </w:pPr>
      <w:r w:rsidDel="00000000" w:rsidR="00000000" w:rsidRPr="00000000">
        <w:rPr>
          <w:rFonts w:ascii="Roboto" w:cs="Roboto" w:eastAsia="Roboto" w:hAnsi="Roboto"/>
          <w:color w:val="002060"/>
          <w:rtl w:val="0"/>
        </w:rPr>
        <w:t xml:space="preserve">Seguro e impuestos hoteleros </w:t>
      </w:r>
    </w:p>
    <w:p w:rsidR="00000000" w:rsidDel="00000000" w:rsidP="00000000" w:rsidRDefault="00000000" w:rsidRPr="00000000" w14:paraId="0000000B">
      <w:pPr>
        <w:numPr>
          <w:ilvl w:val="0"/>
          <w:numId w:val="3"/>
        </w:numPr>
        <w:ind w:left="720" w:hanging="360"/>
        <w:jc w:val="both"/>
        <w:rPr>
          <w:rFonts w:ascii="Roboto" w:cs="Roboto" w:eastAsia="Roboto" w:hAnsi="Roboto"/>
          <w:b w:val="1"/>
          <w:bCs w:val="1"/>
          <w:color w:val="38761d"/>
        </w:rPr>
      </w:pPr>
      <w:r w:rsidDel="00000000" w:rsidR="00000000" w:rsidRPr="00000000">
        <w:rPr>
          <w:rFonts w:ascii="Roboto" w:cs="Roboto" w:eastAsia="Roboto" w:hAnsi="Roboto"/>
          <w:b w:val="1"/>
          <w:bCs w:val="1"/>
          <w:color w:val="6aa84f"/>
          <w:rtl w:val="0"/>
        </w:rPr>
        <w:t xml:space="preserve">Seguro y tarjeta de asistencia integral de viaje</w:t>
      </w:r>
      <w:r w:rsidDel="00000000" w:rsidR="00000000" w:rsidRPr="00000000">
        <w:rPr>
          <w:rtl w:val="0"/>
        </w:rPr>
      </w:r>
    </w:p>
    <w:p w:rsidR="00000000" w:rsidDel="00000000" w:rsidP="00000000" w:rsidRDefault="00000000" w:rsidRPr="00000000" w14:paraId="0000000C">
      <w:pPr>
        <w:numPr>
          <w:ilvl w:val="0"/>
          <w:numId w:val="3"/>
        </w:numPr>
        <w:ind w:left="720" w:hanging="360"/>
        <w:rPr>
          <w:rFonts w:ascii="Roboto" w:cs="Roboto" w:eastAsia="Roboto" w:hAnsi="Roboto"/>
          <w:color w:val="002060"/>
        </w:rPr>
      </w:pPr>
      <w:r w:rsidDel="00000000" w:rsidR="00000000" w:rsidRPr="00000000">
        <w:rPr>
          <w:rFonts w:ascii="Roboto" w:cs="Roboto" w:eastAsia="Roboto" w:hAnsi="Roboto"/>
          <w:b w:val="1"/>
          <w:bCs w:val="1"/>
          <w:color w:val="6aa84f"/>
          <w:rtl w:val="0"/>
        </w:rPr>
        <w:t xml:space="preserve">Guía de Turismo</w:t>
      </w:r>
      <w:r w:rsidDel="00000000" w:rsidR="00000000" w:rsidRPr="00000000">
        <w:rPr>
          <w:rFonts w:ascii="Roboto" w:cs="Roboto" w:eastAsia="Roboto" w:hAnsi="Roboto"/>
          <w:color w:val="002060"/>
          <w:rtl w:val="0"/>
        </w:rPr>
        <w:t xml:space="preserve"> permanente.</w:t>
      </w:r>
    </w:p>
    <w:p w:rsidR="00000000" w:rsidDel="00000000" w:rsidP="00000000" w:rsidRDefault="00000000" w:rsidRPr="00000000" w14:paraId="0000000D">
      <w:pPr>
        <w:ind w:left="720" w:firstLine="0"/>
        <w:rPr>
          <w:rFonts w:ascii="Roboto" w:cs="Roboto" w:eastAsia="Roboto" w:hAnsi="Roboto"/>
          <w:color w:val="002060"/>
        </w:rPr>
      </w:pPr>
      <w:r w:rsidDel="00000000" w:rsidR="00000000" w:rsidRPr="00000000">
        <w:rPr>
          <w:rtl w:val="0"/>
        </w:rPr>
      </w:r>
    </w:p>
    <w:p w:rsidR="00000000" w:rsidDel="00000000" w:rsidP="00000000" w:rsidRDefault="00000000" w:rsidRPr="00000000" w14:paraId="0000000E">
      <w:pPr>
        <w:rPr>
          <w:rFonts w:ascii="Calibri" w:cs="Calibri" w:eastAsia="Calibri" w:hAnsi="Calibri"/>
        </w:rPr>
      </w:pPr>
      <w:r w:rsidDel="00000000" w:rsidR="00000000" w:rsidRPr="00000000">
        <w:rPr>
          <w:rtl w:val="0"/>
        </w:rPr>
      </w:r>
    </w:p>
    <w:p w:rsidR="00000000" w:rsidDel="00000000" w:rsidP="00000000" w:rsidRDefault="00000000" w:rsidRPr="00000000" w14:paraId="0000000F">
      <w:pPr>
        <w:rPr>
          <w:rFonts w:ascii="Calibri" w:cs="Calibri" w:eastAsia="Calibri" w:hAnsi="Calibri"/>
          <w:b w:val="1"/>
          <w:bCs w:val="1"/>
        </w:rPr>
      </w:pPr>
      <w:r w:rsidDel="00000000" w:rsidR="00000000" w:rsidRPr="00000000">
        <w:rPr>
          <w:rFonts w:ascii="Roboto" w:cs="Roboto" w:eastAsia="Roboto" w:hAnsi="Roboto"/>
          <w:b w:val="1"/>
          <w:bCs w:val="1"/>
          <w:color w:val="6aa84f"/>
          <w:rtl w:val="0"/>
        </w:rPr>
        <w:t xml:space="preserve">NO INCLUYE</w:t>
      </w:r>
      <w:r w:rsidDel="00000000" w:rsidR="00000000" w:rsidRPr="00000000">
        <w:rPr>
          <w:rtl w:val="0"/>
        </w:rPr>
      </w:r>
    </w:p>
    <w:p w:rsidR="00000000" w:rsidDel="00000000" w:rsidP="00000000" w:rsidRDefault="00000000" w:rsidRPr="00000000" w14:paraId="00000010">
      <w:pPr>
        <w:rPr>
          <w:rFonts w:ascii="Roboto" w:cs="Roboto" w:eastAsia="Roboto" w:hAnsi="Roboto"/>
          <w:b w:val="1"/>
          <w:bCs w:val="1"/>
          <w:color w:val="17365d"/>
        </w:rPr>
      </w:pPr>
      <w:r w:rsidDel="00000000" w:rsidR="00000000" w:rsidRPr="00000000">
        <w:rPr>
          <w:rtl w:val="0"/>
        </w:rPr>
      </w:r>
    </w:p>
    <w:p w:rsidR="00000000" w:rsidDel="00000000" w:rsidP="00000000" w:rsidRDefault="00000000" w:rsidRPr="00000000" w14:paraId="00000011">
      <w:pPr>
        <w:numPr>
          <w:ilvl w:val="0"/>
          <w:numId w:val="7"/>
        </w:numPr>
        <w:pBdr>
          <w:top w:space="0" w:sz="0" w:val="nil"/>
          <w:left w:space="0" w:sz="0" w:val="nil"/>
          <w:bottom w:space="0" w:sz="0" w:val="nil"/>
          <w:right w:space="0" w:sz="0" w:val="nil"/>
          <w:between w:space="0" w:sz="0" w:val="nil"/>
        </w:pBdr>
        <w:spacing w:line="276" w:lineRule="auto"/>
        <w:ind w:left="720" w:hanging="360"/>
        <w:rPr>
          <w:rFonts w:ascii="Roboto" w:cs="Roboto" w:eastAsia="Roboto" w:hAnsi="Roboto"/>
          <w:color w:val="17365d"/>
        </w:rPr>
      </w:pPr>
      <w:r w:rsidDel="00000000" w:rsidR="00000000" w:rsidRPr="00000000">
        <w:rPr>
          <w:rFonts w:ascii="Roboto" w:cs="Roboto" w:eastAsia="Roboto" w:hAnsi="Roboto"/>
          <w:color w:val="17365d"/>
          <w:rtl w:val="0"/>
        </w:rPr>
        <w:t xml:space="preserve">Tiquetes aéreos e impuestos</w:t>
      </w:r>
    </w:p>
    <w:p w:rsidR="00000000" w:rsidDel="00000000" w:rsidP="00000000" w:rsidRDefault="00000000" w:rsidRPr="00000000" w14:paraId="00000012">
      <w:pPr>
        <w:numPr>
          <w:ilvl w:val="0"/>
          <w:numId w:val="7"/>
        </w:numPr>
        <w:pBdr>
          <w:top w:space="0" w:sz="0" w:val="nil"/>
          <w:left w:space="0" w:sz="0" w:val="nil"/>
          <w:bottom w:space="0" w:sz="0" w:val="nil"/>
          <w:right w:space="0" w:sz="0" w:val="nil"/>
          <w:between w:space="0" w:sz="0" w:val="nil"/>
        </w:pBdr>
        <w:spacing w:line="276" w:lineRule="auto"/>
        <w:ind w:left="720" w:hanging="360"/>
        <w:rPr>
          <w:rFonts w:ascii="Roboto" w:cs="Roboto" w:eastAsia="Roboto" w:hAnsi="Roboto"/>
          <w:color w:val="17365d"/>
        </w:rPr>
      </w:pPr>
      <w:r w:rsidDel="00000000" w:rsidR="00000000" w:rsidRPr="00000000">
        <w:rPr>
          <w:rFonts w:ascii="Roboto" w:cs="Roboto" w:eastAsia="Roboto" w:hAnsi="Roboto"/>
          <w:color w:val="17365d"/>
          <w:rtl w:val="0"/>
        </w:rPr>
        <w:t xml:space="preserve">Gastos no especificados en el programa</w:t>
      </w:r>
    </w:p>
    <w:p w:rsidR="00000000" w:rsidDel="00000000" w:rsidP="00000000" w:rsidRDefault="00000000" w:rsidRPr="00000000" w14:paraId="00000013">
      <w:pPr>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14">
      <w:pPr>
        <w:rPr>
          <w:rFonts w:ascii="Roboto" w:cs="Roboto" w:eastAsia="Roboto" w:hAnsi="Roboto"/>
          <w:color w:val="002060"/>
        </w:rPr>
      </w:pPr>
      <w:r w:rsidDel="00000000" w:rsidR="00000000" w:rsidRPr="00000000">
        <w:rPr>
          <w:rtl w:val="0"/>
        </w:rPr>
      </w:r>
    </w:p>
    <w:p w:rsidR="00000000" w:rsidDel="00000000" w:rsidP="00000000" w:rsidRDefault="00000000" w:rsidRPr="00000000" w14:paraId="00000015">
      <w:pPr>
        <w:rPr>
          <w:rFonts w:ascii="Calibri" w:cs="Calibri" w:eastAsia="Calibri" w:hAnsi="Calibri"/>
        </w:rPr>
      </w:pPr>
      <w:r w:rsidDel="00000000" w:rsidR="00000000" w:rsidRPr="00000000">
        <w:rPr>
          <w:rtl w:val="0"/>
        </w:rPr>
      </w:r>
    </w:p>
    <w:p w:rsidR="00000000" w:rsidDel="00000000" w:rsidP="00000000" w:rsidRDefault="00000000" w:rsidRPr="00000000" w14:paraId="00000016">
      <w:pPr>
        <w:rPr>
          <w:rFonts w:ascii="Roboto" w:cs="Roboto" w:eastAsia="Roboto" w:hAnsi="Roboto"/>
          <w:b w:val="1"/>
          <w:bCs w:val="1"/>
          <w:color w:val="6aa84f"/>
        </w:rPr>
      </w:pPr>
      <w:r w:rsidDel="00000000" w:rsidR="00000000" w:rsidRPr="00000000">
        <w:rPr>
          <w:rFonts w:ascii="Roboto" w:cs="Roboto" w:eastAsia="Roboto" w:hAnsi="Roboto"/>
          <w:b w:val="1"/>
          <w:bCs w:val="1"/>
          <w:color w:val="6aa84f"/>
          <w:rtl w:val="0"/>
        </w:rPr>
        <w:t xml:space="preserve">ITINERARIO PREVISTO:</w:t>
      </w:r>
    </w:p>
    <w:p w:rsidR="00000000" w:rsidDel="00000000" w:rsidP="00000000" w:rsidRDefault="00000000" w:rsidRPr="00000000" w14:paraId="00000017">
      <w:pPr>
        <w:rPr>
          <w:rFonts w:ascii="Roboto" w:cs="Roboto" w:eastAsia="Roboto" w:hAnsi="Roboto"/>
          <w:b w:val="1"/>
          <w:bCs w:val="1"/>
          <w:color w:val="6aa84f"/>
        </w:rPr>
      </w:pPr>
      <w:r w:rsidDel="00000000" w:rsidR="00000000" w:rsidRPr="00000000">
        <w:rPr>
          <w:rtl w:val="0"/>
        </w:rPr>
      </w:r>
    </w:p>
    <w:p w:rsidR="00000000" w:rsidDel="00000000" w:rsidP="00000000" w:rsidRDefault="00000000" w:rsidRPr="00000000" w14:paraId="00000018">
      <w:pPr>
        <w:rPr>
          <w:rFonts w:ascii="Calibri" w:cs="Calibri" w:eastAsia="Calibri" w:hAnsi="Calibri"/>
          <w:b w:val="1"/>
          <w:bCs w:val="1"/>
        </w:rPr>
      </w:pPr>
      <w:r w:rsidDel="00000000" w:rsidR="00000000" w:rsidRPr="00000000">
        <w:rPr>
          <w:rFonts w:ascii="Roboto" w:cs="Roboto" w:eastAsia="Roboto" w:hAnsi="Roboto"/>
          <w:b w:val="1"/>
          <w:bCs w:val="1"/>
          <w:color w:val="002060"/>
          <w:rtl w:val="0"/>
        </w:rPr>
        <w:t xml:space="preserve">Primer día.  Pasto “Ciudad Sorpresa”</w:t>
      </w: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019">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A">
      <w:pPr>
        <w:numPr>
          <w:ilvl w:val="0"/>
          <w:numId w:val="4"/>
        </w:numPr>
        <w:ind w:left="360" w:hanging="360"/>
        <w:jc w:val="both"/>
        <w:rPr>
          <w:rFonts w:ascii="Calibri" w:cs="Calibri" w:eastAsia="Calibri" w:hAnsi="Calibri"/>
        </w:rPr>
      </w:pPr>
      <w:r w:rsidDel="00000000" w:rsidR="00000000" w:rsidRPr="00000000">
        <w:rPr>
          <w:rFonts w:ascii="Roboto" w:cs="Roboto" w:eastAsia="Roboto" w:hAnsi="Roboto"/>
          <w:color w:val="002060"/>
          <w:rtl w:val="0"/>
        </w:rPr>
        <w:t xml:space="preserve">Llegada al aeropuerto Antonio Nariño de Chachagüí, recepción y traslado a Pasto. </w:t>
      </w:r>
      <w:r w:rsidDel="00000000" w:rsidR="00000000" w:rsidRPr="00000000">
        <w:rPr>
          <w:rtl w:val="0"/>
        </w:rPr>
      </w:r>
    </w:p>
    <w:p w:rsidR="00000000" w:rsidDel="00000000" w:rsidP="00000000" w:rsidRDefault="00000000" w:rsidRPr="00000000" w14:paraId="0000001B">
      <w:pPr>
        <w:numPr>
          <w:ilvl w:val="0"/>
          <w:numId w:val="4"/>
        </w:numPr>
        <w:ind w:left="360" w:hanging="360"/>
        <w:jc w:val="both"/>
        <w:rPr>
          <w:rFonts w:ascii="Calibri" w:cs="Calibri" w:eastAsia="Calibri" w:hAnsi="Calibri"/>
        </w:rPr>
      </w:pPr>
      <w:r w:rsidDel="00000000" w:rsidR="00000000" w:rsidRPr="00000000">
        <w:rPr>
          <w:rFonts w:ascii="Roboto" w:cs="Roboto" w:eastAsia="Roboto" w:hAnsi="Roboto"/>
          <w:color w:val="002060"/>
          <w:rtl w:val="0"/>
        </w:rPr>
        <w:t xml:space="preserve">Acomodación en el hotel elegido. Entrega de habitaciones  en el hotel  (sujeto a disponibilidad de horario hotelero) </w:t>
      </w:r>
      <w:r w:rsidDel="00000000" w:rsidR="00000000" w:rsidRPr="00000000">
        <w:rPr>
          <w:rtl w:val="0"/>
        </w:rPr>
      </w:r>
    </w:p>
    <w:p w:rsidR="00000000" w:rsidDel="00000000" w:rsidP="00000000" w:rsidRDefault="00000000" w:rsidRPr="00000000" w14:paraId="0000001C">
      <w:pPr>
        <w:numPr>
          <w:ilvl w:val="0"/>
          <w:numId w:val="4"/>
        </w:numPr>
        <w:ind w:left="360" w:hanging="360"/>
        <w:jc w:val="both"/>
        <w:rPr>
          <w:rFonts w:ascii="Calibri" w:cs="Calibri" w:eastAsia="Calibri" w:hAnsi="Calibri"/>
        </w:rPr>
      </w:pPr>
      <w:r w:rsidDel="00000000" w:rsidR="00000000" w:rsidRPr="00000000">
        <w:rPr>
          <w:rFonts w:ascii="Roboto" w:cs="Roboto" w:eastAsia="Roboto" w:hAnsi="Roboto"/>
          <w:color w:val="002060"/>
          <w:rtl w:val="0"/>
        </w:rPr>
        <w:t xml:space="preserve">Almuerzo (no incluido)</w:t>
      </w:r>
      <w:r w:rsidDel="00000000" w:rsidR="00000000" w:rsidRPr="00000000">
        <w:rPr>
          <w:rtl w:val="0"/>
        </w:rPr>
      </w:r>
    </w:p>
    <w:p w:rsidR="00000000" w:rsidDel="00000000" w:rsidP="00000000" w:rsidRDefault="00000000" w:rsidRPr="00000000" w14:paraId="0000001D">
      <w:pPr>
        <w:numPr>
          <w:ilvl w:val="0"/>
          <w:numId w:val="4"/>
        </w:numPr>
        <w:ind w:left="360" w:hanging="360"/>
        <w:jc w:val="both"/>
        <w:rPr>
          <w:rFonts w:ascii="Calibri" w:cs="Calibri" w:eastAsia="Calibri" w:hAnsi="Calibri"/>
        </w:rPr>
      </w:pPr>
      <w:r w:rsidDel="00000000" w:rsidR="00000000" w:rsidRPr="00000000">
        <w:rPr>
          <w:rFonts w:ascii="Roboto" w:cs="Roboto" w:eastAsia="Roboto" w:hAnsi="Roboto"/>
          <w:color w:val="002060"/>
          <w:rtl w:val="0"/>
        </w:rPr>
        <w:t xml:space="preserve">Recorrido por los principales sitios de interés de la ciudad de Pasto. Visita a los templos de Cristo Rey, la Catedral, San Juan Bautista y la iglesia de Nuestra Señora de las Mercedes.  Visita a los museos Casona de Taminango, y centros artesanales. San Juan de Pasto es reconocida como la “Ciudad Sorpresa de Colombia” es célebre por su imponente arquitectura religiosa de épocas coloniales y republicanas. Pasto, cuna de importantes artistas y artesanos, cuyas obras son realizadas en técnicas únicas en el mundo como son el enchape en tamo y el barniz de Pasto y que deben su origen al ancestro indígena de la región.    </w:t>
      </w:r>
      <w:r w:rsidDel="00000000" w:rsidR="00000000" w:rsidRPr="00000000">
        <w:rPr>
          <w:rtl w:val="0"/>
        </w:rPr>
      </w:r>
    </w:p>
    <w:p w:rsidR="00000000" w:rsidDel="00000000" w:rsidP="00000000" w:rsidRDefault="00000000" w:rsidRPr="00000000" w14:paraId="0000001E">
      <w:pPr>
        <w:numPr>
          <w:ilvl w:val="0"/>
          <w:numId w:val="4"/>
        </w:numPr>
        <w:ind w:left="360" w:hanging="360"/>
        <w:jc w:val="both"/>
        <w:rPr>
          <w:rFonts w:ascii="Calibri" w:cs="Calibri" w:eastAsia="Calibri" w:hAnsi="Calibri"/>
        </w:rPr>
      </w:pPr>
      <w:r w:rsidDel="00000000" w:rsidR="00000000" w:rsidRPr="00000000">
        <w:rPr>
          <w:rFonts w:ascii="Roboto" w:cs="Roboto" w:eastAsia="Roboto" w:hAnsi="Roboto"/>
          <w:color w:val="002060"/>
          <w:rtl w:val="0"/>
        </w:rPr>
        <w:t xml:space="preserve">Alojamiento y cena en el hotel. </w:t>
      </w:r>
      <w:r w:rsidDel="00000000" w:rsidR="00000000" w:rsidRPr="00000000">
        <w:rPr>
          <w:rtl w:val="0"/>
        </w:rPr>
      </w:r>
    </w:p>
    <w:p w:rsidR="00000000" w:rsidDel="00000000" w:rsidP="00000000" w:rsidRDefault="00000000" w:rsidRPr="00000000" w14:paraId="0000001F">
      <w:pPr>
        <w:rPr>
          <w:rFonts w:ascii="Calibri" w:cs="Calibri" w:eastAsia="Calibri" w:hAnsi="Calibri"/>
        </w:rPr>
      </w:pPr>
      <w:r w:rsidDel="00000000" w:rsidR="00000000" w:rsidRPr="00000000">
        <w:rPr>
          <w:rtl w:val="0"/>
        </w:rPr>
      </w:r>
    </w:p>
    <w:p w:rsidR="00000000" w:rsidDel="00000000" w:rsidP="00000000" w:rsidRDefault="00000000" w:rsidRPr="00000000" w14:paraId="00000020">
      <w:pPr>
        <w:rPr>
          <w:rFonts w:ascii="Calibri" w:cs="Calibri" w:eastAsia="Calibri" w:hAnsi="Calibri"/>
        </w:rPr>
      </w:pPr>
      <w:r w:rsidDel="00000000" w:rsidR="00000000" w:rsidRPr="00000000">
        <w:rPr>
          <w:rtl w:val="0"/>
        </w:rPr>
      </w:r>
    </w:p>
    <w:p w:rsidR="00000000" w:rsidDel="00000000" w:rsidP="00000000" w:rsidRDefault="00000000" w:rsidRPr="00000000" w14:paraId="00000021">
      <w:pPr>
        <w:rPr>
          <w:rFonts w:ascii="Calibri" w:cs="Calibri" w:eastAsia="Calibri" w:hAnsi="Calibri"/>
        </w:rPr>
      </w:pPr>
      <w:r w:rsidDel="00000000" w:rsidR="00000000" w:rsidRPr="00000000">
        <w:rPr>
          <w:rtl w:val="0"/>
        </w:rPr>
      </w:r>
    </w:p>
    <w:p w:rsidR="00000000" w:rsidDel="00000000" w:rsidP="00000000" w:rsidRDefault="00000000" w:rsidRPr="00000000" w14:paraId="00000022">
      <w:pPr>
        <w:rPr>
          <w:rFonts w:ascii="Calibri" w:cs="Calibri" w:eastAsia="Calibri" w:hAnsi="Calibri"/>
        </w:rPr>
      </w:pPr>
      <w:r w:rsidDel="00000000" w:rsidR="00000000" w:rsidRPr="00000000">
        <w:rPr>
          <w:rtl w:val="0"/>
        </w:rPr>
      </w:r>
    </w:p>
    <w:p w:rsidR="00000000" w:rsidDel="00000000" w:rsidP="00000000" w:rsidRDefault="00000000" w:rsidRPr="00000000" w14:paraId="00000023">
      <w:pPr>
        <w:rPr>
          <w:rFonts w:ascii="Calibri" w:cs="Calibri" w:eastAsia="Calibri" w:hAnsi="Calibri"/>
          <w:b w:val="1"/>
          <w:bCs w:val="1"/>
        </w:rPr>
      </w:pPr>
      <w:r w:rsidDel="00000000" w:rsidR="00000000" w:rsidRPr="00000000">
        <w:rPr>
          <w:rFonts w:ascii="Roboto" w:cs="Roboto" w:eastAsia="Roboto" w:hAnsi="Roboto"/>
          <w:b w:val="1"/>
          <w:bCs w:val="1"/>
          <w:color w:val="002060"/>
          <w:rtl w:val="0"/>
        </w:rPr>
        <w:t xml:space="preserve">Segundo día.  “Santuario de Nuestra Señora de Las Lajas” </w:t>
      </w:r>
      <w:r w:rsidDel="00000000" w:rsidR="00000000" w:rsidRPr="00000000">
        <w:rPr>
          <w:rtl w:val="0"/>
        </w:rPr>
      </w:r>
    </w:p>
    <w:p w:rsidR="00000000" w:rsidDel="00000000" w:rsidP="00000000" w:rsidRDefault="00000000" w:rsidRPr="00000000" w14:paraId="00000024">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5">
      <w:pPr>
        <w:numPr>
          <w:ilvl w:val="0"/>
          <w:numId w:val="5"/>
        </w:numPr>
        <w:ind w:left="360" w:hanging="360"/>
        <w:jc w:val="both"/>
        <w:rPr>
          <w:rFonts w:ascii="Calibri" w:cs="Calibri" w:eastAsia="Calibri" w:hAnsi="Calibri"/>
        </w:rPr>
      </w:pPr>
      <w:r w:rsidDel="00000000" w:rsidR="00000000" w:rsidRPr="00000000">
        <w:rPr>
          <w:rFonts w:ascii="Roboto" w:cs="Roboto" w:eastAsia="Roboto" w:hAnsi="Roboto"/>
          <w:color w:val="002060"/>
          <w:rtl w:val="0"/>
        </w:rPr>
        <w:t xml:space="preserve">Desayuno en el hotel.  </w:t>
      </w:r>
      <w:r w:rsidDel="00000000" w:rsidR="00000000" w:rsidRPr="00000000">
        <w:rPr>
          <w:rtl w:val="0"/>
        </w:rPr>
      </w:r>
    </w:p>
    <w:p w:rsidR="00000000" w:rsidDel="00000000" w:rsidP="00000000" w:rsidRDefault="00000000" w:rsidRPr="00000000" w14:paraId="00000026">
      <w:pPr>
        <w:numPr>
          <w:ilvl w:val="0"/>
          <w:numId w:val="5"/>
        </w:numPr>
        <w:ind w:left="360" w:hanging="360"/>
        <w:jc w:val="both"/>
        <w:rPr>
          <w:rFonts w:ascii="Calibri" w:cs="Calibri" w:eastAsia="Calibri" w:hAnsi="Calibri"/>
        </w:rPr>
      </w:pPr>
      <w:r w:rsidDel="00000000" w:rsidR="00000000" w:rsidRPr="00000000">
        <w:rPr>
          <w:rFonts w:ascii="Roboto" w:cs="Roboto" w:eastAsia="Roboto" w:hAnsi="Roboto"/>
          <w:color w:val="002060"/>
          <w:rtl w:val="0"/>
        </w:rPr>
        <w:t xml:space="preserve">Salida hacia Ipiales, durante la travesía, se podrá observar un bello paisaje típico de la zona andina nariñense. A 7 km. de Ipiales se encuentra el santuario de Nuestra Señora de Las Lajas con una altura de 2.612 metros sobre el nivel del mar, joya de la arquitectura y religiosidad de nuestro país. El santuario de Nuestra Señora de Las Lajas debe su devoción a múltiples milagros que datan del siglo XVII.  </w:t>
      </w:r>
      <w:r w:rsidDel="00000000" w:rsidR="00000000" w:rsidRPr="00000000">
        <w:rPr>
          <w:rtl w:val="0"/>
        </w:rPr>
      </w:r>
    </w:p>
    <w:p w:rsidR="00000000" w:rsidDel="00000000" w:rsidP="00000000" w:rsidRDefault="00000000" w:rsidRPr="00000000" w14:paraId="00000027">
      <w:pPr>
        <w:numPr>
          <w:ilvl w:val="0"/>
          <w:numId w:val="5"/>
        </w:numPr>
        <w:ind w:left="360" w:hanging="360"/>
        <w:jc w:val="both"/>
        <w:rPr>
          <w:rFonts w:ascii="Calibri" w:cs="Calibri" w:eastAsia="Calibri" w:hAnsi="Calibri"/>
        </w:rPr>
      </w:pPr>
      <w:r w:rsidDel="00000000" w:rsidR="00000000" w:rsidRPr="00000000">
        <w:rPr>
          <w:rFonts w:ascii="Roboto" w:cs="Roboto" w:eastAsia="Roboto" w:hAnsi="Roboto"/>
          <w:color w:val="002060"/>
          <w:rtl w:val="0"/>
        </w:rPr>
        <w:t xml:space="preserve">Tendremos la oportunidad de visitar a la ciudad de Tulcán en Ecuador, ciudad con un dinámico sector comercial, cuyo cementerio, se caracteriza por tener una hermosa decoración de figuras elaboradas en árboles de ciprés se constituye en su principal atractivo turístico. </w:t>
      </w:r>
      <w:r w:rsidDel="00000000" w:rsidR="00000000" w:rsidRPr="00000000">
        <w:rPr>
          <w:rtl w:val="0"/>
        </w:rPr>
      </w:r>
    </w:p>
    <w:p w:rsidR="00000000" w:rsidDel="00000000" w:rsidP="00000000" w:rsidRDefault="00000000" w:rsidRPr="00000000" w14:paraId="00000028">
      <w:pPr>
        <w:numPr>
          <w:ilvl w:val="0"/>
          <w:numId w:val="5"/>
        </w:numPr>
        <w:ind w:left="360" w:hanging="360"/>
        <w:jc w:val="both"/>
        <w:rPr>
          <w:rFonts w:ascii="Calibri" w:cs="Calibri" w:eastAsia="Calibri" w:hAnsi="Calibri"/>
        </w:rPr>
      </w:pPr>
      <w:r w:rsidDel="00000000" w:rsidR="00000000" w:rsidRPr="00000000">
        <w:rPr>
          <w:rFonts w:ascii="Roboto" w:cs="Roboto" w:eastAsia="Roboto" w:hAnsi="Roboto"/>
          <w:color w:val="002060"/>
          <w:rtl w:val="0"/>
        </w:rPr>
        <w:t xml:space="preserve">Retorno a Pasto </w:t>
      </w:r>
      <w:r w:rsidDel="00000000" w:rsidR="00000000" w:rsidRPr="00000000">
        <w:rPr>
          <w:rtl w:val="0"/>
        </w:rPr>
      </w:r>
    </w:p>
    <w:p w:rsidR="00000000" w:rsidDel="00000000" w:rsidP="00000000" w:rsidRDefault="00000000" w:rsidRPr="00000000" w14:paraId="00000029">
      <w:pPr>
        <w:numPr>
          <w:ilvl w:val="0"/>
          <w:numId w:val="5"/>
        </w:numPr>
        <w:ind w:left="360" w:hanging="360"/>
        <w:jc w:val="both"/>
        <w:rPr>
          <w:rFonts w:ascii="Calibri" w:cs="Calibri" w:eastAsia="Calibri" w:hAnsi="Calibri"/>
        </w:rPr>
      </w:pPr>
      <w:r w:rsidDel="00000000" w:rsidR="00000000" w:rsidRPr="00000000">
        <w:rPr>
          <w:rFonts w:ascii="Roboto" w:cs="Roboto" w:eastAsia="Roboto" w:hAnsi="Roboto"/>
          <w:color w:val="002060"/>
          <w:rtl w:val="0"/>
        </w:rPr>
        <w:t xml:space="preserve">Alojamiento y cena en el hotel. </w:t>
      </w:r>
      <w:r w:rsidDel="00000000" w:rsidR="00000000" w:rsidRPr="00000000">
        <w:rPr>
          <w:rtl w:val="0"/>
        </w:rPr>
      </w:r>
    </w:p>
    <w:p w:rsidR="00000000" w:rsidDel="00000000" w:rsidP="00000000" w:rsidRDefault="00000000" w:rsidRPr="00000000" w14:paraId="0000002A">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2B">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C">
      <w:pPr>
        <w:rPr>
          <w:rFonts w:ascii="Calibri" w:cs="Calibri" w:eastAsia="Calibri" w:hAnsi="Calibri"/>
          <w:b w:val="1"/>
          <w:bCs w:val="1"/>
        </w:rPr>
      </w:pPr>
      <w:r w:rsidDel="00000000" w:rsidR="00000000" w:rsidRPr="00000000">
        <w:rPr>
          <w:rFonts w:ascii="Roboto" w:cs="Roboto" w:eastAsia="Roboto" w:hAnsi="Roboto"/>
          <w:b w:val="1"/>
          <w:bCs w:val="1"/>
          <w:color w:val="002060"/>
          <w:rtl w:val="0"/>
        </w:rPr>
        <w:t xml:space="preserve">Tercer día.  En La Cocha “Refugio del Sol”</w:t>
      </w:r>
      <w:r w:rsidDel="00000000" w:rsidR="00000000" w:rsidRPr="00000000">
        <w:rPr>
          <w:rtl w:val="0"/>
        </w:rPr>
      </w:r>
    </w:p>
    <w:p w:rsidR="00000000" w:rsidDel="00000000" w:rsidP="00000000" w:rsidRDefault="00000000" w:rsidRPr="00000000" w14:paraId="0000002D">
      <w:pPr>
        <w:rPr>
          <w:rFonts w:ascii="Roboto" w:cs="Roboto" w:eastAsia="Roboto" w:hAnsi="Roboto"/>
          <w:color w:val="002060"/>
        </w:rPr>
      </w:pPr>
      <w:r w:rsidDel="00000000" w:rsidR="00000000" w:rsidRPr="00000000">
        <w:rPr>
          <w:rtl w:val="0"/>
        </w:rPr>
      </w:r>
    </w:p>
    <w:p w:rsidR="00000000" w:rsidDel="00000000" w:rsidP="00000000" w:rsidRDefault="00000000" w:rsidRPr="00000000" w14:paraId="0000002E">
      <w:pPr>
        <w:numPr>
          <w:ilvl w:val="0"/>
          <w:numId w:val="6"/>
        </w:numPr>
        <w:ind w:left="360" w:hanging="360"/>
        <w:jc w:val="both"/>
        <w:rPr>
          <w:rFonts w:ascii="Calibri" w:cs="Calibri" w:eastAsia="Calibri" w:hAnsi="Calibri"/>
        </w:rPr>
      </w:pPr>
      <w:r w:rsidDel="00000000" w:rsidR="00000000" w:rsidRPr="00000000">
        <w:rPr>
          <w:rFonts w:ascii="Roboto" w:cs="Roboto" w:eastAsia="Roboto" w:hAnsi="Roboto"/>
          <w:color w:val="002060"/>
          <w:rtl w:val="0"/>
        </w:rPr>
        <w:t xml:space="preserve">Desayuno en el hotel.  </w:t>
      </w:r>
      <w:r w:rsidDel="00000000" w:rsidR="00000000" w:rsidRPr="00000000">
        <w:rPr>
          <w:rtl w:val="0"/>
        </w:rPr>
      </w:r>
    </w:p>
    <w:p w:rsidR="00000000" w:rsidDel="00000000" w:rsidP="00000000" w:rsidRDefault="00000000" w:rsidRPr="00000000" w14:paraId="0000002F">
      <w:pPr>
        <w:numPr>
          <w:ilvl w:val="0"/>
          <w:numId w:val="6"/>
        </w:numPr>
        <w:ind w:left="360" w:hanging="360"/>
        <w:jc w:val="both"/>
        <w:rPr>
          <w:rFonts w:ascii="Calibri" w:cs="Calibri" w:eastAsia="Calibri" w:hAnsi="Calibri"/>
        </w:rPr>
      </w:pPr>
      <w:r w:rsidDel="00000000" w:rsidR="00000000" w:rsidRPr="00000000">
        <w:rPr>
          <w:rFonts w:ascii="Roboto" w:cs="Roboto" w:eastAsia="Roboto" w:hAnsi="Roboto"/>
          <w:color w:val="002060"/>
          <w:rtl w:val="0"/>
        </w:rPr>
        <w:t xml:space="preserve">Salida hacia el corregimiento de El Encano, situado a 2.830 sobre el nivel del mar, y con una temperatura promedio de 11º C. Toma de embarcación para recorrer La Cocha y realizar una visita al Santuario de Flora y Fauna en la isla de La Corota.  El lago Guamués o La Cocha, que en lengua quechua traduce lago, y que es el de mayor extensión en Colombia, es el hogar de una invaluable cantidad de especies animales y vegetales; en sus cercanías existen más de cincuenta reservas naturales que buscan la conservación de este ecosistema, así como la explotación sostenible de la belleza del lugar con el menor impacto en el delicado equilibrio natural.   </w:t>
      </w:r>
      <w:r w:rsidDel="00000000" w:rsidR="00000000" w:rsidRPr="00000000">
        <w:rPr>
          <w:rtl w:val="0"/>
        </w:rPr>
      </w:r>
    </w:p>
    <w:p w:rsidR="00000000" w:rsidDel="00000000" w:rsidP="00000000" w:rsidRDefault="00000000" w:rsidRPr="00000000" w14:paraId="00000030">
      <w:pPr>
        <w:numPr>
          <w:ilvl w:val="0"/>
          <w:numId w:val="6"/>
        </w:numPr>
        <w:pBdr>
          <w:top w:space="0" w:sz="0" w:val="nil"/>
          <w:left w:space="0" w:sz="0" w:val="nil"/>
          <w:bottom w:space="0" w:sz="0" w:val="nil"/>
          <w:right w:space="0" w:sz="0" w:val="nil"/>
          <w:between w:space="0" w:sz="0" w:val="nil"/>
        </w:pBdr>
        <w:ind w:left="360" w:hanging="360"/>
        <w:jc w:val="both"/>
        <w:rPr>
          <w:rFonts w:ascii="Calibri" w:cs="Calibri" w:eastAsia="Calibri" w:hAnsi="Calibri"/>
        </w:rPr>
      </w:pPr>
      <w:r w:rsidDel="00000000" w:rsidR="00000000" w:rsidRPr="00000000">
        <w:rPr>
          <w:rFonts w:ascii="Roboto" w:cs="Roboto" w:eastAsia="Roboto" w:hAnsi="Roboto"/>
          <w:color w:val="002060"/>
          <w:rtl w:val="0"/>
        </w:rPr>
        <w:t xml:space="preserve">En la tarde paseo por “El Puerto”, bello caserío con construcciones estilo suizo. </w:t>
      </w:r>
      <w:r w:rsidDel="00000000" w:rsidR="00000000" w:rsidRPr="00000000">
        <w:rPr>
          <w:rtl w:val="0"/>
        </w:rPr>
      </w:r>
    </w:p>
    <w:p w:rsidR="00000000" w:rsidDel="00000000" w:rsidP="00000000" w:rsidRDefault="00000000" w:rsidRPr="00000000" w14:paraId="00000031">
      <w:pPr>
        <w:numPr>
          <w:ilvl w:val="0"/>
          <w:numId w:val="6"/>
        </w:numPr>
        <w:pBdr>
          <w:top w:space="0" w:sz="0" w:val="nil"/>
          <w:left w:space="0" w:sz="0" w:val="nil"/>
          <w:bottom w:space="0" w:sz="0" w:val="nil"/>
          <w:right w:space="0" w:sz="0" w:val="nil"/>
          <w:between w:space="0" w:sz="0" w:val="nil"/>
        </w:pBdr>
        <w:ind w:left="360" w:hanging="360"/>
        <w:jc w:val="both"/>
        <w:rPr>
          <w:rFonts w:ascii="Calibri" w:cs="Calibri" w:eastAsia="Calibri" w:hAnsi="Calibri"/>
        </w:rPr>
      </w:pPr>
      <w:r w:rsidDel="00000000" w:rsidR="00000000" w:rsidRPr="00000000">
        <w:rPr>
          <w:rFonts w:ascii="Roboto" w:cs="Roboto" w:eastAsia="Roboto" w:hAnsi="Roboto"/>
          <w:color w:val="002060"/>
          <w:rtl w:val="0"/>
        </w:rPr>
        <w:t xml:space="preserve">Alojamiento y cena en el Hotel Chalet Guamuez de La Cocha.</w:t>
      </w:r>
      <w:r w:rsidDel="00000000" w:rsidR="00000000" w:rsidRPr="00000000">
        <w:rPr>
          <w:rtl w:val="0"/>
        </w:rPr>
      </w:r>
    </w:p>
    <w:p w:rsidR="00000000" w:rsidDel="00000000" w:rsidP="00000000" w:rsidRDefault="00000000" w:rsidRPr="00000000" w14:paraId="00000032">
      <w:pPr>
        <w:rPr>
          <w:rFonts w:ascii="Calibri" w:cs="Calibri" w:eastAsia="Calibri" w:hAnsi="Calibri"/>
        </w:rPr>
      </w:pPr>
      <w:r w:rsidDel="00000000" w:rsidR="00000000" w:rsidRPr="00000000">
        <w:rPr>
          <w:rtl w:val="0"/>
        </w:rPr>
      </w:r>
    </w:p>
    <w:p w:rsidR="00000000" w:rsidDel="00000000" w:rsidP="00000000" w:rsidRDefault="00000000" w:rsidRPr="00000000" w14:paraId="00000033">
      <w:pPr>
        <w:rPr>
          <w:rFonts w:ascii="Calibri" w:cs="Calibri" w:eastAsia="Calibri" w:hAnsi="Calibri"/>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jc w:val="both"/>
        <w:rPr>
          <w:rFonts w:ascii="Roboto" w:cs="Roboto" w:eastAsia="Roboto" w:hAnsi="Roboto"/>
          <w:b w:val="1"/>
          <w:bCs w:val="1"/>
          <w:color w:val="002060"/>
        </w:rPr>
      </w:pPr>
      <w:r w:rsidDel="00000000" w:rsidR="00000000" w:rsidRPr="00000000">
        <w:rPr>
          <w:rFonts w:ascii="Roboto" w:cs="Roboto" w:eastAsia="Roboto" w:hAnsi="Roboto"/>
          <w:b w:val="1"/>
          <w:bCs w:val="1"/>
          <w:color w:val="002060"/>
          <w:rtl w:val="0"/>
        </w:rPr>
        <w:t xml:space="preserve">Cuarto día.  Regreso al hogar</w:t>
      </w:r>
    </w:p>
    <w:p w:rsidR="00000000" w:rsidDel="00000000" w:rsidP="00000000" w:rsidRDefault="00000000" w:rsidRPr="00000000" w14:paraId="00000035">
      <w:pPr>
        <w:pBdr>
          <w:top w:space="0" w:sz="0" w:val="nil"/>
          <w:left w:space="0" w:sz="0" w:val="nil"/>
          <w:bottom w:space="0" w:sz="0" w:val="nil"/>
          <w:right w:space="0" w:sz="0" w:val="nil"/>
          <w:between w:space="0" w:sz="0" w:val="nil"/>
        </w:pBdr>
        <w:jc w:val="both"/>
        <w:rPr>
          <w:rFonts w:ascii="Roboto" w:cs="Roboto" w:eastAsia="Roboto" w:hAnsi="Roboto"/>
          <w:b w:val="1"/>
          <w:bCs w:val="1"/>
          <w:color w:val="002060"/>
        </w:rPr>
      </w:pPr>
      <w:r w:rsidDel="00000000" w:rsidR="00000000" w:rsidRPr="00000000">
        <w:rPr>
          <w:rtl w:val="0"/>
        </w:rPr>
      </w:r>
    </w:p>
    <w:p w:rsidR="00000000" w:rsidDel="00000000" w:rsidP="00000000" w:rsidRDefault="00000000" w:rsidRPr="00000000" w14:paraId="00000036">
      <w:pPr>
        <w:numPr>
          <w:ilvl w:val="0"/>
          <w:numId w:val="2"/>
        </w:numPr>
        <w:ind w:left="360" w:hanging="360"/>
        <w:jc w:val="both"/>
        <w:rPr>
          <w:rFonts w:ascii="Calibri" w:cs="Calibri" w:eastAsia="Calibri" w:hAnsi="Calibri"/>
        </w:rPr>
      </w:pPr>
      <w:r w:rsidDel="00000000" w:rsidR="00000000" w:rsidRPr="00000000">
        <w:rPr>
          <w:rFonts w:ascii="Roboto" w:cs="Roboto" w:eastAsia="Roboto" w:hAnsi="Roboto"/>
          <w:color w:val="002060"/>
          <w:rtl w:val="0"/>
        </w:rPr>
        <w:t xml:space="preserve">Desayuno en el hotel.  </w:t>
      </w:r>
      <w:r w:rsidDel="00000000" w:rsidR="00000000" w:rsidRPr="00000000">
        <w:rPr>
          <w:rtl w:val="0"/>
        </w:rPr>
      </w:r>
    </w:p>
    <w:p w:rsidR="00000000" w:rsidDel="00000000" w:rsidP="00000000" w:rsidRDefault="00000000" w:rsidRPr="00000000" w14:paraId="00000037">
      <w:pPr>
        <w:numPr>
          <w:ilvl w:val="0"/>
          <w:numId w:val="2"/>
        </w:numPr>
        <w:ind w:left="360" w:hanging="360"/>
        <w:jc w:val="both"/>
        <w:rPr>
          <w:rFonts w:ascii="Calibri" w:cs="Calibri" w:eastAsia="Calibri" w:hAnsi="Calibri"/>
        </w:rPr>
      </w:pPr>
      <w:r w:rsidDel="00000000" w:rsidR="00000000" w:rsidRPr="00000000">
        <w:rPr>
          <w:rFonts w:ascii="Roboto" w:cs="Roboto" w:eastAsia="Roboto" w:hAnsi="Roboto"/>
          <w:color w:val="002060"/>
          <w:rtl w:val="0"/>
        </w:rPr>
        <w:t xml:space="preserve">Tiempo libre</w:t>
      </w:r>
      <w:r w:rsidDel="00000000" w:rsidR="00000000" w:rsidRPr="00000000">
        <w:rPr>
          <w:rtl w:val="0"/>
        </w:rPr>
      </w:r>
    </w:p>
    <w:p w:rsidR="00000000" w:rsidDel="00000000" w:rsidP="00000000" w:rsidRDefault="00000000" w:rsidRPr="00000000" w14:paraId="00000038">
      <w:pPr>
        <w:numPr>
          <w:ilvl w:val="0"/>
          <w:numId w:val="2"/>
        </w:numPr>
        <w:ind w:left="360" w:hanging="360"/>
        <w:jc w:val="both"/>
        <w:rPr>
          <w:rFonts w:ascii="Calibri" w:cs="Calibri" w:eastAsia="Calibri" w:hAnsi="Calibri"/>
        </w:rPr>
      </w:pPr>
      <w:r w:rsidDel="00000000" w:rsidR="00000000" w:rsidRPr="00000000">
        <w:rPr>
          <w:rFonts w:ascii="Roboto" w:cs="Roboto" w:eastAsia="Roboto" w:hAnsi="Roboto"/>
          <w:color w:val="002060"/>
          <w:rtl w:val="0"/>
        </w:rPr>
        <w:t xml:space="preserve">A la hora indicada traslado del hotel hacia el aeropuerto Antonio Nariño</w:t>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jc w:val="both"/>
        <w:rPr>
          <w:rFonts w:ascii="Roboto" w:cs="Roboto" w:eastAsia="Roboto" w:hAnsi="Roboto"/>
          <w:color w:val="002060"/>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jc w:val="both"/>
        <w:rPr>
          <w:rFonts w:ascii="Roboto" w:cs="Roboto" w:eastAsia="Roboto" w:hAnsi="Roboto"/>
          <w:color w:val="002060"/>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jc w:val="both"/>
        <w:rPr>
          <w:rFonts w:ascii="Roboto" w:cs="Roboto" w:eastAsia="Roboto" w:hAnsi="Roboto"/>
          <w:color w:val="002060"/>
        </w:rPr>
      </w:pPr>
      <w:r w:rsidDel="00000000" w:rsidR="00000000" w:rsidRPr="00000000">
        <w:rPr>
          <w:rtl w:val="0"/>
        </w:rPr>
      </w:r>
    </w:p>
    <w:p w:rsidR="00000000" w:rsidDel="00000000" w:rsidP="00000000" w:rsidRDefault="00000000" w:rsidRPr="00000000" w14:paraId="0000003C">
      <w:pPr>
        <w:jc w:val="center"/>
        <w:rPr>
          <w:rFonts w:ascii="Roboto" w:cs="Roboto" w:eastAsia="Roboto" w:hAnsi="Roboto"/>
          <w:color w:val="002060"/>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ind w:left="360" w:firstLine="0"/>
        <w:jc w:val="both"/>
        <w:rPr>
          <w:rFonts w:ascii="Roboto" w:cs="Roboto" w:eastAsia="Roboto" w:hAnsi="Roboto"/>
          <w:color w:val="002060"/>
        </w:rPr>
      </w:pPr>
      <w:r w:rsidDel="00000000" w:rsidR="00000000" w:rsidRPr="00000000">
        <w:rPr>
          <w:rtl w:val="0"/>
        </w:rPr>
      </w:r>
    </w:p>
    <w:p w:rsidR="00000000" w:rsidDel="00000000" w:rsidP="00000000" w:rsidRDefault="00000000" w:rsidRPr="00000000" w14:paraId="0000003E">
      <w:pPr>
        <w:ind w:left="360" w:firstLine="0"/>
        <w:jc w:val="both"/>
        <w:rPr>
          <w:rFonts w:ascii="Roboto" w:cs="Roboto" w:eastAsia="Roboto" w:hAnsi="Roboto"/>
          <w:color w:val="002060"/>
        </w:rPr>
      </w:pPr>
      <w:r w:rsidDel="00000000" w:rsidR="00000000" w:rsidRPr="00000000">
        <w:rPr>
          <w:rtl w:val="0"/>
        </w:rPr>
      </w:r>
    </w:p>
    <w:tbl>
      <w:tblPr>
        <w:tblStyle w:val="Table1"/>
        <w:tblpPr w:leftFromText="141" w:rightFromText="141" w:topFromText="0" w:bottomFromText="0" w:vertAnchor="text" w:horzAnchor="text" w:tblpX="-570" w:tblpY="0"/>
        <w:tblW w:w="10140.0" w:type="dxa"/>
        <w:jc w:val="left"/>
        <w:tblBorders>
          <w:top w:color="8eaadb" w:space="0" w:sz="4" w:val="single"/>
          <w:left w:color="8eaadb" w:space="0" w:sz="4" w:val="single"/>
          <w:bottom w:color="8eaadb" w:space="0" w:sz="4" w:val="single"/>
          <w:right w:color="8eaadb" w:space="0" w:sz="4" w:val="single"/>
          <w:insideH w:color="8eaadb" w:space="0" w:sz="4" w:val="single"/>
          <w:insideV w:color="8eaadb" w:space="0" w:sz="4" w:val="single"/>
        </w:tblBorders>
        <w:tblLayout w:type="fixed"/>
        <w:tblLook w:val="04A0"/>
      </w:tblPr>
      <w:tblGrid>
        <w:gridCol w:w="3360"/>
        <w:gridCol w:w="2460"/>
        <w:gridCol w:w="3210"/>
        <w:gridCol w:w="1110"/>
        <w:tblGridChange w:id="0">
          <w:tblGrid>
            <w:gridCol w:w="3360"/>
            <w:gridCol w:w="2460"/>
            <w:gridCol w:w="3210"/>
            <w:gridCol w:w="1110"/>
          </w:tblGrid>
        </w:tblGridChange>
      </w:tblGrid>
      <w:tr>
        <w:trPr>
          <w:cantSplit w:val="0"/>
          <w:trHeight w:val="596" w:hRule="atLeast"/>
          <w:tblHeader w:val="0"/>
        </w:trPr>
        <w:tc>
          <w:tcPr>
            <w:gridSpan w:val="4"/>
          </w:tcPr>
          <w:p w:rsidR="00000000" w:rsidDel="00000000" w:rsidP="00000000" w:rsidRDefault="00000000" w:rsidRPr="00000000" w14:paraId="0000003F">
            <w:pPr>
              <w:jc w:val="center"/>
              <w:rPr>
                <w:rFonts w:ascii="Roboto" w:cs="Roboto" w:eastAsia="Roboto" w:hAnsi="Roboto"/>
                <w:sz w:val="26"/>
                <w:szCs w:val="26"/>
              </w:rPr>
            </w:pPr>
            <w:r w:rsidDel="00000000" w:rsidR="00000000" w:rsidRPr="00000000">
              <w:rPr>
                <w:rFonts w:ascii="Roboto" w:cs="Roboto" w:eastAsia="Roboto" w:hAnsi="Roboto"/>
                <w:sz w:val="28"/>
                <w:szCs w:val="28"/>
                <w:rtl w:val="0"/>
              </w:rPr>
              <w:t xml:space="preserve">VIGENCIA HASTA DICIEMBRE 31 DEL 2026</w:t>
            </w:r>
            <w:r w:rsidDel="00000000" w:rsidR="00000000" w:rsidRPr="00000000">
              <w:rPr>
                <w:rtl w:val="0"/>
              </w:rPr>
            </w:r>
          </w:p>
          <w:p w:rsidR="00000000" w:rsidDel="00000000" w:rsidP="00000000" w:rsidRDefault="00000000" w:rsidRPr="00000000" w14:paraId="00000040">
            <w:pPr>
              <w:jc w:val="center"/>
              <w:rPr>
                <w:rFonts w:ascii="Roboto" w:cs="Roboto" w:eastAsia="Roboto" w:hAnsi="Roboto"/>
                <w:sz w:val="26"/>
                <w:szCs w:val="26"/>
              </w:rPr>
            </w:pPr>
            <w:r w:rsidDel="00000000" w:rsidR="00000000" w:rsidRPr="00000000">
              <w:rPr>
                <w:rFonts w:ascii="Roboto" w:cs="Roboto" w:eastAsia="Roboto" w:hAnsi="Roboto"/>
                <w:sz w:val="28"/>
                <w:szCs w:val="28"/>
                <w:rtl w:val="0"/>
              </w:rPr>
              <w:t xml:space="preserve">ACOMODACIÓN DOBLE Y MÚLTIPLE</w:t>
            </w:r>
            <w:r w:rsidDel="00000000" w:rsidR="00000000" w:rsidRPr="00000000">
              <w:rPr>
                <w:rtl w:val="0"/>
              </w:rPr>
            </w:r>
          </w:p>
        </w:tc>
      </w:tr>
      <w:tr>
        <w:trPr>
          <w:cantSplit w:val="0"/>
          <w:trHeight w:val="258" w:hRule="atLeast"/>
          <w:tblHeader w:val="0"/>
        </w:trPr>
        <w:tc>
          <w:tcPr/>
          <w:p w:rsidR="00000000" w:rsidDel="00000000" w:rsidP="00000000" w:rsidRDefault="00000000" w:rsidRPr="00000000" w14:paraId="00000044">
            <w:pPr>
              <w:jc w:val="center"/>
              <w:rPr>
                <w:rFonts w:ascii="Roboto" w:cs="Roboto" w:eastAsia="Roboto" w:hAnsi="Roboto"/>
                <w:sz w:val="26"/>
                <w:szCs w:val="26"/>
              </w:rPr>
            </w:pPr>
            <w:r w:rsidDel="00000000" w:rsidR="00000000" w:rsidRPr="00000000">
              <w:rPr>
                <w:rFonts w:ascii="Roboto" w:cs="Roboto" w:eastAsia="Roboto" w:hAnsi="Roboto"/>
                <w:rtl w:val="0"/>
              </w:rPr>
              <w:t xml:space="preserve">FECHA</w:t>
            </w:r>
            <w:r w:rsidDel="00000000" w:rsidR="00000000" w:rsidRPr="00000000">
              <w:rPr>
                <w:rtl w:val="0"/>
              </w:rPr>
            </w:r>
          </w:p>
        </w:tc>
        <w:tc>
          <w:tcPr/>
          <w:p w:rsidR="00000000" w:rsidDel="00000000" w:rsidP="00000000" w:rsidRDefault="00000000" w:rsidRPr="00000000" w14:paraId="00000045">
            <w:pPr>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HOTEL DORADO</w:t>
            </w:r>
          </w:p>
        </w:tc>
        <w:tc>
          <w:tcPr/>
          <w:p w:rsidR="00000000" w:rsidDel="00000000" w:rsidP="00000000" w:rsidRDefault="00000000" w:rsidRPr="00000000" w14:paraId="00000046">
            <w:pPr>
              <w:jc w:val="center"/>
              <w:rPr>
                <w:rFonts w:ascii="Roboto" w:cs="Roboto" w:eastAsia="Roboto" w:hAnsi="Roboto"/>
                <w:b w:val="1"/>
                <w:bCs w:val="1"/>
              </w:rPr>
            </w:pPr>
            <w:r w:rsidDel="00000000" w:rsidR="00000000" w:rsidRPr="00000000">
              <w:rPr>
                <w:rFonts w:ascii="Roboto" w:cs="Roboto" w:eastAsia="Roboto" w:hAnsi="Roboto"/>
                <w:b w:val="1"/>
                <w:bCs w:val="1"/>
                <w:rtl w:val="0"/>
              </w:rPr>
              <w:t xml:space="preserve">HOTEL FERNANDO PLAZA</w:t>
            </w:r>
          </w:p>
        </w:tc>
        <w:tc>
          <w:tcPr/>
          <w:p w:rsidR="00000000" w:rsidDel="00000000" w:rsidP="00000000" w:rsidRDefault="00000000" w:rsidRPr="00000000" w14:paraId="00000047">
            <w:pPr>
              <w:jc w:val="center"/>
              <w:rPr>
                <w:rFonts w:ascii="Roboto" w:cs="Roboto" w:eastAsia="Roboto" w:hAnsi="Roboto"/>
                <w:b w:val="1"/>
                <w:bCs w:val="1"/>
                <w:sz w:val="22"/>
                <w:szCs w:val="22"/>
              </w:rPr>
            </w:pPr>
            <w:r w:rsidDel="00000000" w:rsidR="00000000" w:rsidRPr="00000000">
              <w:rPr>
                <w:rFonts w:ascii="Roboto" w:cs="Roboto" w:eastAsia="Roboto" w:hAnsi="Roboto"/>
                <w:b w:val="1"/>
                <w:bCs w:val="1"/>
                <w:sz w:val="22"/>
                <w:szCs w:val="22"/>
                <w:rtl w:val="0"/>
              </w:rPr>
              <w:t xml:space="preserve">NOCHES</w:t>
            </w:r>
          </w:p>
        </w:tc>
      </w:tr>
      <w:tr>
        <w:trPr>
          <w:cantSplit w:val="0"/>
          <w:tblHeader w:val="0"/>
        </w:trPr>
        <w:tc>
          <w:tcPr/>
          <w:p w:rsidR="00000000" w:rsidDel="00000000" w:rsidP="00000000" w:rsidRDefault="00000000" w:rsidRPr="00000000" w14:paraId="00000048">
            <w:pPr>
              <w:jc w:val="center"/>
              <w:rPr>
                <w:rFonts w:ascii="Roboto" w:cs="Roboto" w:eastAsia="Roboto" w:hAnsi="Roboto"/>
                <w:sz w:val="26"/>
                <w:szCs w:val="26"/>
              </w:rPr>
            </w:pPr>
            <w:r w:rsidDel="00000000" w:rsidR="00000000" w:rsidRPr="00000000">
              <w:rPr>
                <w:rFonts w:ascii="Roboto" w:cs="Roboto" w:eastAsia="Roboto" w:hAnsi="Roboto"/>
                <w:sz w:val="26"/>
                <w:szCs w:val="26"/>
                <w:rtl w:val="0"/>
              </w:rPr>
              <w:t xml:space="preserve">TEMPORADA BAJA</w:t>
            </w:r>
          </w:p>
        </w:tc>
        <w:tc>
          <w:tcPr/>
          <w:p w:rsidR="00000000" w:rsidDel="00000000" w:rsidP="00000000" w:rsidRDefault="00000000" w:rsidRPr="00000000" w14:paraId="00000049">
            <w:pPr>
              <w:jc w:val="center"/>
              <w:rPr>
                <w:rFonts w:ascii="Roboto" w:cs="Roboto" w:eastAsia="Roboto" w:hAnsi="Roboto"/>
                <w:sz w:val="26"/>
                <w:szCs w:val="26"/>
              </w:rPr>
            </w:pPr>
            <w:r w:rsidDel="00000000" w:rsidR="00000000" w:rsidRPr="00000000">
              <w:rPr>
                <w:rFonts w:ascii="Roboto" w:cs="Roboto" w:eastAsia="Roboto" w:hAnsi="Roboto"/>
                <w:sz w:val="26"/>
                <w:szCs w:val="26"/>
                <w:rtl w:val="0"/>
              </w:rPr>
              <w:t xml:space="preserve">$1.485.000</w:t>
            </w:r>
          </w:p>
        </w:tc>
        <w:tc>
          <w:tcPr/>
          <w:p w:rsidR="00000000" w:rsidDel="00000000" w:rsidP="00000000" w:rsidRDefault="00000000" w:rsidRPr="00000000" w14:paraId="0000004A">
            <w:pPr>
              <w:jc w:val="center"/>
              <w:rPr>
                <w:rFonts w:ascii="Roboto" w:cs="Roboto" w:eastAsia="Roboto" w:hAnsi="Roboto"/>
                <w:sz w:val="26"/>
                <w:szCs w:val="26"/>
              </w:rPr>
            </w:pPr>
            <w:r w:rsidDel="00000000" w:rsidR="00000000" w:rsidRPr="00000000">
              <w:rPr>
                <w:rFonts w:ascii="Roboto" w:cs="Roboto" w:eastAsia="Roboto" w:hAnsi="Roboto"/>
                <w:sz w:val="26"/>
                <w:szCs w:val="26"/>
                <w:rtl w:val="0"/>
              </w:rPr>
              <w:t xml:space="preserve">$1.595.000</w:t>
            </w:r>
          </w:p>
        </w:tc>
        <w:tc>
          <w:tcPr/>
          <w:p w:rsidR="00000000" w:rsidDel="00000000" w:rsidP="00000000" w:rsidRDefault="00000000" w:rsidRPr="00000000" w14:paraId="0000004B">
            <w:pPr>
              <w:jc w:val="center"/>
              <w:rPr>
                <w:rFonts w:ascii="Roboto" w:cs="Roboto" w:eastAsia="Roboto" w:hAnsi="Roboto"/>
                <w:b w:val="1"/>
                <w:bCs w:val="1"/>
                <w:sz w:val="22"/>
                <w:szCs w:val="22"/>
              </w:rPr>
            </w:pPr>
            <w:r w:rsidDel="00000000" w:rsidR="00000000" w:rsidRPr="00000000">
              <w:rPr>
                <w:rFonts w:ascii="Roboto" w:cs="Roboto" w:eastAsia="Roboto" w:hAnsi="Roboto"/>
                <w:b w:val="1"/>
                <w:bCs w:val="1"/>
                <w:sz w:val="22"/>
                <w:szCs w:val="22"/>
                <w:rtl w:val="0"/>
              </w:rPr>
              <w:t xml:space="preserve">3N/4D</w:t>
            </w:r>
          </w:p>
        </w:tc>
      </w:tr>
      <w:tr>
        <w:trPr>
          <w:cantSplit w:val="0"/>
          <w:tblHeader w:val="0"/>
        </w:trPr>
        <w:tc>
          <w:tcPr/>
          <w:p w:rsidR="00000000" w:rsidDel="00000000" w:rsidP="00000000" w:rsidRDefault="00000000" w:rsidRPr="00000000" w14:paraId="0000004C">
            <w:pPr>
              <w:jc w:val="center"/>
              <w:rPr>
                <w:rFonts w:ascii="Roboto" w:cs="Roboto" w:eastAsia="Roboto" w:hAnsi="Roboto"/>
                <w:sz w:val="26"/>
                <w:szCs w:val="26"/>
              </w:rPr>
            </w:pPr>
            <w:r w:rsidDel="00000000" w:rsidR="00000000" w:rsidRPr="00000000">
              <w:rPr>
                <w:rFonts w:ascii="Roboto" w:cs="Roboto" w:eastAsia="Roboto" w:hAnsi="Roboto"/>
                <w:color w:val="7030a0"/>
                <w:sz w:val="26"/>
                <w:szCs w:val="26"/>
                <w:rtl w:val="0"/>
              </w:rPr>
              <w:t xml:space="preserve">TEMPORADA MEDIA</w:t>
            </w:r>
            <w:r w:rsidDel="00000000" w:rsidR="00000000" w:rsidRPr="00000000">
              <w:rPr>
                <w:rtl w:val="0"/>
              </w:rPr>
            </w:r>
          </w:p>
        </w:tc>
        <w:tc>
          <w:tcPr/>
          <w:p w:rsidR="00000000" w:rsidDel="00000000" w:rsidP="00000000" w:rsidRDefault="00000000" w:rsidRPr="00000000" w14:paraId="0000004D">
            <w:pPr>
              <w:jc w:val="center"/>
              <w:rPr>
                <w:rFonts w:ascii="Roboto" w:cs="Roboto" w:eastAsia="Roboto" w:hAnsi="Roboto"/>
                <w:color w:val="7030a0"/>
                <w:sz w:val="26"/>
                <w:szCs w:val="26"/>
              </w:rPr>
            </w:pPr>
            <w:r w:rsidDel="00000000" w:rsidR="00000000" w:rsidRPr="00000000">
              <w:rPr>
                <w:rFonts w:ascii="Roboto" w:cs="Roboto" w:eastAsia="Roboto" w:hAnsi="Roboto"/>
                <w:color w:val="7030a0"/>
                <w:sz w:val="26"/>
                <w:szCs w:val="26"/>
                <w:rtl w:val="0"/>
              </w:rPr>
              <w:t xml:space="preserve">$1.585.000</w:t>
            </w:r>
          </w:p>
        </w:tc>
        <w:tc>
          <w:tcPr/>
          <w:p w:rsidR="00000000" w:rsidDel="00000000" w:rsidP="00000000" w:rsidRDefault="00000000" w:rsidRPr="00000000" w14:paraId="0000004E">
            <w:pPr>
              <w:jc w:val="center"/>
              <w:rPr>
                <w:rFonts w:ascii="Roboto" w:cs="Roboto" w:eastAsia="Roboto" w:hAnsi="Roboto"/>
                <w:color w:val="7030a0"/>
                <w:sz w:val="26"/>
                <w:szCs w:val="26"/>
              </w:rPr>
            </w:pPr>
            <w:r w:rsidDel="00000000" w:rsidR="00000000" w:rsidRPr="00000000">
              <w:rPr>
                <w:rFonts w:ascii="Roboto" w:cs="Roboto" w:eastAsia="Roboto" w:hAnsi="Roboto"/>
                <w:color w:val="7030a0"/>
                <w:sz w:val="26"/>
                <w:szCs w:val="26"/>
                <w:rtl w:val="0"/>
              </w:rPr>
              <w:t xml:space="preserve">$1.695.000</w:t>
            </w:r>
          </w:p>
        </w:tc>
        <w:tc>
          <w:tcPr/>
          <w:p w:rsidR="00000000" w:rsidDel="00000000" w:rsidP="00000000" w:rsidRDefault="00000000" w:rsidRPr="00000000" w14:paraId="0000004F">
            <w:pPr>
              <w:jc w:val="center"/>
              <w:rPr>
                <w:rFonts w:ascii="Roboto" w:cs="Roboto" w:eastAsia="Roboto" w:hAnsi="Roboto"/>
                <w:b w:val="1"/>
                <w:bCs w:val="1"/>
                <w:color w:val="7030a0"/>
                <w:sz w:val="22"/>
                <w:szCs w:val="22"/>
              </w:rPr>
            </w:pPr>
            <w:r w:rsidDel="00000000" w:rsidR="00000000" w:rsidRPr="00000000">
              <w:rPr>
                <w:rFonts w:ascii="Roboto" w:cs="Roboto" w:eastAsia="Roboto" w:hAnsi="Roboto"/>
                <w:b w:val="1"/>
                <w:bCs w:val="1"/>
                <w:color w:val="7030a0"/>
                <w:sz w:val="22"/>
                <w:szCs w:val="22"/>
                <w:rtl w:val="0"/>
              </w:rPr>
              <w:t xml:space="preserve">3N/4D</w:t>
            </w:r>
          </w:p>
        </w:tc>
      </w:tr>
      <w:tr>
        <w:trPr>
          <w:cantSplit w:val="0"/>
          <w:tblHeader w:val="0"/>
        </w:trPr>
        <w:tc>
          <w:tcPr/>
          <w:p w:rsidR="00000000" w:rsidDel="00000000" w:rsidP="00000000" w:rsidRDefault="00000000" w:rsidRPr="00000000" w14:paraId="00000050">
            <w:pPr>
              <w:jc w:val="center"/>
              <w:rPr>
                <w:rFonts w:ascii="Roboto" w:cs="Roboto" w:eastAsia="Roboto" w:hAnsi="Roboto"/>
                <w:color w:val="ee0000"/>
                <w:sz w:val="26"/>
                <w:szCs w:val="26"/>
              </w:rPr>
            </w:pPr>
            <w:r w:rsidDel="00000000" w:rsidR="00000000" w:rsidRPr="00000000">
              <w:rPr>
                <w:rFonts w:ascii="Roboto" w:cs="Roboto" w:eastAsia="Roboto" w:hAnsi="Roboto"/>
                <w:color w:val="ee0000"/>
                <w:sz w:val="26"/>
                <w:szCs w:val="26"/>
                <w:rtl w:val="0"/>
              </w:rPr>
              <w:t xml:space="preserve">TEMPORADA ALTA</w:t>
            </w:r>
          </w:p>
        </w:tc>
        <w:tc>
          <w:tcPr/>
          <w:p w:rsidR="00000000" w:rsidDel="00000000" w:rsidP="00000000" w:rsidRDefault="00000000" w:rsidRPr="00000000" w14:paraId="00000051">
            <w:pPr>
              <w:jc w:val="center"/>
              <w:rPr>
                <w:rFonts w:ascii="Roboto" w:cs="Roboto" w:eastAsia="Roboto" w:hAnsi="Roboto"/>
                <w:color w:val="ee0000"/>
                <w:sz w:val="26"/>
                <w:szCs w:val="26"/>
              </w:rPr>
            </w:pPr>
            <w:r w:rsidDel="00000000" w:rsidR="00000000" w:rsidRPr="00000000">
              <w:rPr>
                <w:rFonts w:ascii="Roboto" w:cs="Roboto" w:eastAsia="Roboto" w:hAnsi="Roboto"/>
                <w:color w:val="ee0000"/>
                <w:sz w:val="26"/>
                <w:szCs w:val="26"/>
                <w:rtl w:val="0"/>
              </w:rPr>
              <w:t xml:space="preserve">$1.785.000</w:t>
            </w:r>
          </w:p>
        </w:tc>
        <w:tc>
          <w:tcPr/>
          <w:p w:rsidR="00000000" w:rsidDel="00000000" w:rsidP="00000000" w:rsidRDefault="00000000" w:rsidRPr="00000000" w14:paraId="00000052">
            <w:pPr>
              <w:jc w:val="center"/>
              <w:rPr>
                <w:rFonts w:ascii="Roboto" w:cs="Roboto" w:eastAsia="Roboto" w:hAnsi="Roboto"/>
                <w:color w:val="ee0000"/>
                <w:sz w:val="26"/>
                <w:szCs w:val="26"/>
              </w:rPr>
            </w:pPr>
            <w:r w:rsidDel="00000000" w:rsidR="00000000" w:rsidRPr="00000000">
              <w:rPr>
                <w:rFonts w:ascii="Roboto" w:cs="Roboto" w:eastAsia="Roboto" w:hAnsi="Roboto"/>
                <w:color w:val="ee0000"/>
                <w:sz w:val="26"/>
                <w:szCs w:val="26"/>
                <w:rtl w:val="0"/>
              </w:rPr>
              <w:t xml:space="preserve">$1.895.000</w:t>
            </w:r>
          </w:p>
        </w:tc>
        <w:tc>
          <w:tcPr/>
          <w:p w:rsidR="00000000" w:rsidDel="00000000" w:rsidP="00000000" w:rsidRDefault="00000000" w:rsidRPr="00000000" w14:paraId="00000053">
            <w:pPr>
              <w:jc w:val="center"/>
              <w:rPr>
                <w:rFonts w:ascii="Roboto" w:cs="Roboto" w:eastAsia="Roboto" w:hAnsi="Roboto"/>
                <w:b w:val="1"/>
                <w:bCs w:val="1"/>
                <w:color w:val="ee0000"/>
                <w:sz w:val="22"/>
                <w:szCs w:val="22"/>
              </w:rPr>
            </w:pPr>
            <w:r w:rsidDel="00000000" w:rsidR="00000000" w:rsidRPr="00000000">
              <w:rPr>
                <w:rFonts w:ascii="Roboto" w:cs="Roboto" w:eastAsia="Roboto" w:hAnsi="Roboto"/>
                <w:b w:val="1"/>
                <w:bCs w:val="1"/>
                <w:color w:val="ee0000"/>
                <w:sz w:val="22"/>
                <w:szCs w:val="22"/>
                <w:rtl w:val="0"/>
              </w:rPr>
              <w:t xml:space="preserve">3N/4D</w:t>
            </w:r>
          </w:p>
        </w:tc>
      </w:tr>
    </w:tbl>
    <w:p w:rsidR="00000000" w:rsidDel="00000000" w:rsidP="00000000" w:rsidRDefault="00000000" w:rsidRPr="00000000" w14:paraId="00000054">
      <w:pPr>
        <w:spacing w:line="276" w:lineRule="auto"/>
        <w:ind w:right="-817"/>
        <w:jc w:val="center"/>
        <w:rPr>
          <w:rFonts w:ascii="Roboto" w:cs="Roboto" w:eastAsia="Roboto" w:hAnsi="Roboto"/>
          <w:b w:val="1"/>
          <w:bCs w:val="1"/>
          <w:color w:val="0070c0"/>
          <w:sz w:val="22"/>
          <w:szCs w:val="22"/>
        </w:rPr>
      </w:pPr>
      <w:r w:rsidDel="00000000" w:rsidR="00000000" w:rsidRPr="00000000">
        <w:rPr>
          <w:rtl w:val="0"/>
        </w:rPr>
      </w:r>
    </w:p>
    <w:p w:rsidR="00000000" w:rsidDel="00000000" w:rsidP="00000000" w:rsidRDefault="00000000" w:rsidRPr="00000000" w14:paraId="00000055">
      <w:pPr>
        <w:spacing w:line="276" w:lineRule="auto"/>
        <w:ind w:right="-817"/>
        <w:jc w:val="center"/>
        <w:rPr>
          <w:rFonts w:ascii="Roboto" w:cs="Roboto" w:eastAsia="Roboto" w:hAnsi="Roboto"/>
          <w:b w:val="1"/>
          <w:bCs w:val="1"/>
          <w:color w:val="0070c0"/>
          <w:sz w:val="22"/>
          <w:szCs w:val="22"/>
        </w:rPr>
      </w:pPr>
      <w:r w:rsidDel="00000000" w:rsidR="00000000" w:rsidRPr="00000000">
        <w:rPr>
          <w:rFonts w:ascii="Roboto" w:cs="Roboto" w:eastAsia="Roboto" w:hAnsi="Roboto"/>
          <w:b w:val="1"/>
          <w:bCs w:val="1"/>
          <w:color w:val="0070c0"/>
          <w:sz w:val="22"/>
          <w:szCs w:val="22"/>
          <w:rtl w:val="0"/>
        </w:rPr>
        <w:t xml:space="preserve">TARIFAS POR PERSONA DE ACUERDO A LA ACOMODACIÓN.</w:t>
      </w:r>
    </w:p>
    <w:p w:rsidR="00000000" w:rsidDel="00000000" w:rsidP="00000000" w:rsidRDefault="00000000" w:rsidRPr="00000000" w14:paraId="00000056">
      <w:pPr>
        <w:ind w:right="-817"/>
        <w:jc w:val="center"/>
        <w:rPr>
          <w:color w:val="ff0000"/>
        </w:rPr>
      </w:pPr>
      <w:r w:rsidDel="00000000" w:rsidR="00000000" w:rsidRPr="00000000">
        <w:rPr>
          <w:rFonts w:ascii="Roboto" w:cs="Roboto" w:eastAsia="Roboto" w:hAnsi="Roboto"/>
          <w:b w:val="1"/>
          <w:bCs w:val="1"/>
          <w:color w:val="ff0000"/>
          <w:sz w:val="22"/>
          <w:szCs w:val="22"/>
          <w:rtl w:val="0"/>
        </w:rPr>
        <w:t xml:space="preserve">SUPLEMENTO EN HABITACIÓN SENCILLA 40%</w:t>
      </w:r>
      <w:r w:rsidDel="00000000" w:rsidR="00000000" w:rsidRPr="00000000">
        <w:rPr>
          <w:rtl w:val="0"/>
        </w:rPr>
      </w:r>
    </w:p>
    <w:p w:rsidR="00000000" w:rsidDel="00000000" w:rsidP="00000000" w:rsidRDefault="00000000" w:rsidRPr="00000000" w14:paraId="00000057">
      <w:pPr>
        <w:spacing w:after="200" w:lineRule="auto"/>
        <w:ind w:right="-817" w:hanging="425"/>
        <w:jc w:val="center"/>
        <w:rPr>
          <w:rFonts w:ascii="Roboto" w:cs="Roboto" w:eastAsia="Roboto" w:hAnsi="Roboto"/>
          <w:b w:val="1"/>
          <w:bCs w:val="1"/>
          <w:color w:val="0070c0"/>
          <w:sz w:val="22"/>
          <w:szCs w:val="22"/>
        </w:rPr>
      </w:pPr>
      <w:r w:rsidDel="00000000" w:rsidR="00000000" w:rsidRPr="00000000">
        <w:rPr>
          <w:rFonts w:ascii="Roboto" w:cs="Roboto" w:eastAsia="Roboto" w:hAnsi="Roboto"/>
          <w:b w:val="1"/>
          <w:bCs w:val="1"/>
          <w:color w:val="0070c0"/>
          <w:sz w:val="22"/>
          <w:szCs w:val="22"/>
          <w:rtl w:val="0"/>
        </w:rPr>
        <w:t xml:space="preserve">TARIFA SUJETA A CAMBIO Y DISPONIBILIDAD AL MOMENTO DE RESERVAR.</w:t>
      </w:r>
    </w:p>
    <w:p w:rsidR="00000000" w:rsidDel="00000000" w:rsidP="00000000" w:rsidRDefault="00000000" w:rsidRPr="00000000" w14:paraId="00000058">
      <w:pPr>
        <w:spacing w:after="200" w:lineRule="auto"/>
        <w:ind w:right="-817" w:hanging="425"/>
        <w:jc w:val="center"/>
        <w:rPr>
          <w:rFonts w:ascii="Roboto" w:cs="Roboto" w:eastAsia="Roboto" w:hAnsi="Roboto"/>
          <w:b w:val="1"/>
          <w:bCs w:val="1"/>
          <w:color w:val="0070c0"/>
          <w:sz w:val="22"/>
          <w:szCs w:val="22"/>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0"/>
          <w:bCs w:val="0"/>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 xml:space="preserve">TEMPORADA BAJA: 01 de </w:t>
      </w:r>
      <w:r w:rsidDel="00000000" w:rsidR="00000000" w:rsidRPr="00000000">
        <w:rPr>
          <w:rFonts w:ascii="Roboto" w:cs="Roboto" w:eastAsia="Roboto" w:hAnsi="Roboto"/>
          <w:rtl w:val="0"/>
        </w:rPr>
        <w:t xml:space="preserve">Febrero </w:t>
      </w:r>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 xml:space="preserve">al 30 de Noviembre de 202</w:t>
      </w:r>
      <w:r w:rsidDel="00000000" w:rsidR="00000000" w:rsidRPr="00000000">
        <w:rPr>
          <w:rFonts w:ascii="Roboto" w:cs="Roboto" w:eastAsia="Roboto" w:hAnsi="Roboto"/>
          <w:rtl w:val="0"/>
        </w:rPr>
        <w:t xml:space="preserve">6</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0"/>
          <w:bCs w:val="0"/>
          <w:i w:val="0"/>
          <w:iCs w:val="0"/>
          <w:smallCaps w:val="0"/>
          <w:strike w:val="0"/>
          <w:color w:val="7030a0"/>
          <w:sz w:val="24"/>
          <w:szCs w:val="24"/>
          <w:u w:val="none"/>
          <w:shd w:fill="auto" w:val="clear"/>
          <w:vertAlign w:val="baseline"/>
        </w:rPr>
      </w:pPr>
      <w:r w:rsidDel="00000000" w:rsidR="00000000" w:rsidRPr="00000000">
        <w:rPr>
          <w:rFonts w:ascii="Roboto" w:cs="Roboto" w:eastAsia="Roboto" w:hAnsi="Roboto"/>
          <w:b w:val="0"/>
          <w:bCs w:val="0"/>
          <w:i w:val="0"/>
          <w:iCs w:val="0"/>
          <w:smallCaps w:val="0"/>
          <w:strike w:val="0"/>
          <w:color w:val="7030a0"/>
          <w:sz w:val="24"/>
          <w:szCs w:val="24"/>
          <w:u w:val="none"/>
          <w:shd w:fill="auto" w:val="clear"/>
          <w:vertAlign w:val="baseline"/>
          <w:rtl w:val="0"/>
        </w:rPr>
        <w:t xml:space="preserve">TEMPORADA MEDIA: Puentes festivos.</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0"/>
          <w:bCs w:val="0"/>
          <w:i w:val="0"/>
          <w:iCs w:val="0"/>
          <w:smallCaps w:val="0"/>
          <w:strike w:val="0"/>
          <w:color w:val="0070c0"/>
          <w:sz w:val="24"/>
          <w:szCs w:val="24"/>
          <w:u w:val="none"/>
          <w:shd w:fill="auto" w:val="clear"/>
          <w:vertAlign w:val="baseline"/>
        </w:rPr>
      </w:pPr>
      <w:r w:rsidDel="00000000" w:rsidR="00000000" w:rsidRPr="00000000">
        <w:rPr>
          <w:rFonts w:ascii="Roboto" w:cs="Roboto" w:eastAsia="Roboto" w:hAnsi="Roboto"/>
          <w:b w:val="0"/>
          <w:bCs w:val="0"/>
          <w:i w:val="0"/>
          <w:iCs w:val="0"/>
          <w:smallCaps w:val="0"/>
          <w:strike w:val="0"/>
          <w:color w:val="ff0000"/>
          <w:sz w:val="24"/>
          <w:szCs w:val="24"/>
          <w:u w:val="none"/>
          <w:shd w:fill="auto" w:val="clear"/>
          <w:vertAlign w:val="baseline"/>
          <w:rtl w:val="0"/>
        </w:rPr>
        <w:t xml:space="preserve">TEMPORADA ALTA: </w:t>
      </w:r>
      <w:r w:rsidDel="00000000" w:rsidR="00000000" w:rsidRPr="00000000">
        <w:rPr>
          <w:rFonts w:ascii="Roboto" w:cs="Roboto" w:eastAsia="Roboto" w:hAnsi="Roboto"/>
          <w:color w:val="ff0000"/>
          <w:rtl w:val="0"/>
        </w:rPr>
        <w:t xml:space="preserve">Semana Santa y d</w:t>
      </w:r>
      <w:r w:rsidDel="00000000" w:rsidR="00000000" w:rsidRPr="00000000">
        <w:rPr>
          <w:rFonts w:ascii="Roboto" w:cs="Roboto" w:eastAsia="Roboto" w:hAnsi="Roboto"/>
          <w:b w:val="0"/>
          <w:bCs w:val="0"/>
          <w:i w:val="0"/>
          <w:iCs w:val="0"/>
          <w:smallCaps w:val="0"/>
          <w:strike w:val="0"/>
          <w:color w:val="ff0000"/>
          <w:sz w:val="24"/>
          <w:szCs w:val="24"/>
          <w:u w:val="none"/>
          <w:shd w:fill="auto" w:val="clear"/>
          <w:vertAlign w:val="baseline"/>
          <w:rtl w:val="0"/>
        </w:rPr>
        <w:t xml:space="preserve">el 10 de </w:t>
      </w:r>
      <w:r w:rsidDel="00000000" w:rsidR="00000000" w:rsidRPr="00000000">
        <w:rPr>
          <w:rFonts w:ascii="Roboto" w:cs="Roboto" w:eastAsia="Roboto" w:hAnsi="Roboto"/>
          <w:color w:val="ff0000"/>
          <w:rtl w:val="0"/>
        </w:rPr>
        <w:t xml:space="preserve">diciembre</w:t>
      </w:r>
      <w:r w:rsidDel="00000000" w:rsidR="00000000" w:rsidRPr="00000000">
        <w:rPr>
          <w:rFonts w:ascii="Roboto" w:cs="Roboto" w:eastAsia="Roboto" w:hAnsi="Roboto"/>
          <w:b w:val="0"/>
          <w:bCs w:val="0"/>
          <w:i w:val="0"/>
          <w:iCs w:val="0"/>
          <w:smallCaps w:val="0"/>
          <w:strike w:val="0"/>
          <w:color w:val="ff0000"/>
          <w:sz w:val="24"/>
          <w:szCs w:val="24"/>
          <w:u w:val="none"/>
          <w:shd w:fill="auto" w:val="clear"/>
          <w:vertAlign w:val="baseline"/>
          <w:rtl w:val="0"/>
        </w:rPr>
        <w:t xml:space="preserve"> </w:t>
      </w:r>
      <w:r w:rsidDel="00000000" w:rsidR="00000000" w:rsidRPr="00000000">
        <w:rPr>
          <w:rFonts w:ascii="Roboto" w:cs="Roboto" w:eastAsia="Roboto" w:hAnsi="Roboto"/>
          <w:color w:val="ff0000"/>
          <w:rtl w:val="0"/>
        </w:rPr>
        <w:t xml:space="preserve">al 15 de enero 2027</w:t>
      </w:r>
      <w:r w:rsidDel="00000000" w:rsidR="00000000" w:rsidRPr="00000000">
        <w:rPr>
          <w:rFonts w:ascii="Roboto" w:cs="Roboto" w:eastAsia="Roboto" w:hAnsi="Roboto"/>
          <w:b w:val="0"/>
          <w:bCs w:val="0"/>
          <w:i w:val="0"/>
          <w:iCs w:val="0"/>
          <w:smallCaps w:val="0"/>
          <w:strike w:val="0"/>
          <w:color w:val="ff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C">
      <w:pPr>
        <w:spacing w:after="200" w:lineRule="auto"/>
        <w:ind w:right="-817" w:hanging="425"/>
        <w:jc w:val="center"/>
        <w:rPr>
          <w:rFonts w:ascii="Roboto" w:cs="Roboto" w:eastAsia="Roboto" w:hAnsi="Roboto"/>
          <w:b w:val="1"/>
          <w:bCs w:val="1"/>
          <w:color w:val="0070c0"/>
          <w:sz w:val="22"/>
          <w:szCs w:val="22"/>
        </w:rPr>
      </w:pPr>
      <w:r w:rsidDel="00000000" w:rsidR="00000000" w:rsidRPr="00000000">
        <w:rPr>
          <w:rtl w:val="0"/>
        </w:rPr>
      </w:r>
    </w:p>
    <w:p w:rsidR="00000000" w:rsidDel="00000000" w:rsidP="00000000" w:rsidRDefault="00000000" w:rsidRPr="00000000" w14:paraId="0000005D">
      <w:pPr>
        <w:spacing w:after="75" w:lineRule="auto"/>
        <w:jc w:val="both"/>
        <w:rPr>
          <w:rFonts w:ascii="Roboto" w:cs="Roboto" w:eastAsia="Roboto" w:hAnsi="Roboto"/>
          <w:b w:val="1"/>
          <w:bCs w:val="1"/>
          <w:color w:val="002060"/>
          <w:sz w:val="26"/>
          <w:szCs w:val="26"/>
        </w:rPr>
      </w:pPr>
      <w:r w:rsidDel="00000000" w:rsidR="00000000" w:rsidRPr="00000000">
        <w:rPr>
          <w:rtl w:val="0"/>
        </w:rPr>
      </w:r>
    </w:p>
    <w:p w:rsidR="00000000" w:rsidDel="00000000" w:rsidP="00000000" w:rsidRDefault="00000000" w:rsidRPr="00000000" w14:paraId="0000005E">
      <w:pPr>
        <w:spacing w:after="75" w:lineRule="auto"/>
        <w:jc w:val="both"/>
        <w:rPr>
          <w:rFonts w:ascii="Roboto" w:cs="Roboto" w:eastAsia="Roboto" w:hAnsi="Roboto"/>
          <w:b w:val="1"/>
          <w:bCs w:val="1"/>
          <w:color w:val="002060"/>
          <w:sz w:val="26"/>
          <w:szCs w:val="26"/>
        </w:rPr>
      </w:pPr>
      <w:r w:rsidDel="00000000" w:rsidR="00000000" w:rsidRPr="00000000">
        <w:rPr>
          <w:rFonts w:ascii="Roboto" w:cs="Roboto" w:eastAsia="Roboto" w:hAnsi="Roboto"/>
          <w:b w:val="1"/>
          <w:bCs w:val="1"/>
          <w:color w:val="002060"/>
          <w:sz w:val="26"/>
          <w:szCs w:val="26"/>
          <w:rtl w:val="0"/>
        </w:rPr>
        <w:t xml:space="preserve">NOTAS: </w:t>
      </w:r>
    </w:p>
    <w:p w:rsidR="00000000" w:rsidDel="00000000" w:rsidP="00000000" w:rsidRDefault="00000000" w:rsidRPr="00000000" w14:paraId="0000005F">
      <w:pPr>
        <w:spacing w:after="75" w:lineRule="auto"/>
        <w:jc w:val="both"/>
        <w:rPr>
          <w:rFonts w:ascii="Roboto" w:cs="Roboto" w:eastAsia="Roboto" w:hAnsi="Roboto"/>
          <w:b w:val="1"/>
          <w:bCs w:val="1"/>
          <w:color w:val="002060"/>
          <w:sz w:val="26"/>
          <w:szCs w:val="26"/>
          <w:u w:val="single"/>
        </w:rPr>
      </w:pPr>
      <w:r w:rsidDel="00000000" w:rsidR="00000000" w:rsidRPr="00000000">
        <w:rPr>
          <w:rtl w:val="0"/>
        </w:rPr>
      </w:r>
    </w:p>
    <w:p w:rsidR="00000000" w:rsidDel="00000000" w:rsidP="00000000" w:rsidRDefault="00000000" w:rsidRPr="00000000" w14:paraId="00000060">
      <w:pPr>
        <w:numPr>
          <w:ilvl w:val="0"/>
          <w:numId w:val="1"/>
        </w:numPr>
        <w:spacing w:after="75" w:lineRule="auto"/>
        <w:ind w:left="720" w:hanging="360"/>
        <w:jc w:val="both"/>
        <w:rPr>
          <w:rFonts w:ascii="Roboto" w:cs="Roboto" w:eastAsia="Roboto" w:hAnsi="Roboto"/>
          <w:color w:val="002060"/>
        </w:rPr>
      </w:pPr>
      <w:r w:rsidDel="00000000" w:rsidR="00000000" w:rsidRPr="00000000">
        <w:rPr>
          <w:rFonts w:ascii="Roboto" w:cs="Roboto" w:eastAsia="Roboto" w:hAnsi="Roboto"/>
          <w:b w:val="1"/>
          <w:bCs w:val="1"/>
          <w:color w:val="002060"/>
          <w:rtl w:val="0"/>
        </w:rPr>
        <w:t xml:space="preserve">Niños de 0 a 23 meses</w:t>
      </w:r>
      <w:r w:rsidDel="00000000" w:rsidR="00000000" w:rsidRPr="00000000">
        <w:rPr>
          <w:rFonts w:ascii="Roboto" w:cs="Roboto" w:eastAsia="Roboto" w:hAnsi="Roboto"/>
          <w:color w:val="002060"/>
          <w:rtl w:val="0"/>
        </w:rPr>
        <w:t xml:space="preserve"> pagan $85.000 (solo seguros. No tienen alimentación y duermen con los padres)</w:t>
      </w:r>
    </w:p>
    <w:p w:rsidR="00000000" w:rsidDel="00000000" w:rsidP="00000000" w:rsidRDefault="00000000" w:rsidRPr="00000000" w14:paraId="00000061">
      <w:pPr>
        <w:numPr>
          <w:ilvl w:val="0"/>
          <w:numId w:val="1"/>
        </w:numPr>
        <w:spacing w:after="75" w:lineRule="auto"/>
        <w:ind w:left="720" w:hanging="360"/>
        <w:jc w:val="both"/>
        <w:rPr>
          <w:rFonts w:ascii="Roboto" w:cs="Roboto" w:eastAsia="Roboto" w:hAnsi="Roboto"/>
          <w:color w:val="002060"/>
        </w:rPr>
      </w:pPr>
      <w:r w:rsidDel="00000000" w:rsidR="00000000" w:rsidRPr="00000000">
        <w:rPr>
          <w:rFonts w:ascii="Roboto" w:cs="Roboto" w:eastAsia="Roboto" w:hAnsi="Roboto"/>
          <w:b w:val="1"/>
          <w:bCs w:val="1"/>
          <w:color w:val="002060"/>
          <w:rtl w:val="0"/>
        </w:rPr>
        <w:t xml:space="preserve">Niños de 2 a 3 años</w:t>
      </w:r>
      <w:r w:rsidDel="00000000" w:rsidR="00000000" w:rsidRPr="00000000">
        <w:rPr>
          <w:rFonts w:ascii="Roboto" w:cs="Roboto" w:eastAsia="Roboto" w:hAnsi="Roboto"/>
          <w:color w:val="002060"/>
          <w:rtl w:val="0"/>
        </w:rPr>
        <w:t xml:space="preserve"> pagan seguro + Tiquete Aéreo (No tienen alimentación y duermen con los padres)</w:t>
      </w:r>
    </w:p>
    <w:p w:rsidR="00000000" w:rsidDel="00000000" w:rsidP="00000000" w:rsidRDefault="00000000" w:rsidRPr="00000000" w14:paraId="00000062">
      <w:pPr>
        <w:numPr>
          <w:ilvl w:val="0"/>
          <w:numId w:val="1"/>
        </w:numPr>
        <w:spacing w:after="75" w:lineRule="auto"/>
        <w:ind w:left="720" w:hanging="360"/>
        <w:jc w:val="both"/>
        <w:rPr>
          <w:rFonts w:ascii="Roboto" w:cs="Roboto" w:eastAsia="Roboto" w:hAnsi="Roboto"/>
          <w:color w:val="002060"/>
        </w:rPr>
      </w:pPr>
      <w:r w:rsidDel="00000000" w:rsidR="00000000" w:rsidRPr="00000000">
        <w:rPr>
          <w:rFonts w:ascii="Roboto" w:cs="Roboto" w:eastAsia="Roboto" w:hAnsi="Roboto"/>
          <w:b w:val="1"/>
          <w:bCs w:val="1"/>
          <w:color w:val="002060"/>
          <w:rtl w:val="0"/>
        </w:rPr>
        <w:t xml:space="preserve">Niños de 4 a 9 años</w:t>
      </w:r>
      <w:r w:rsidDel="00000000" w:rsidR="00000000" w:rsidRPr="00000000">
        <w:rPr>
          <w:rFonts w:ascii="Roboto" w:cs="Roboto" w:eastAsia="Roboto" w:hAnsi="Roboto"/>
          <w:color w:val="002060"/>
          <w:rtl w:val="0"/>
        </w:rPr>
        <w:t xml:space="preserve"> pagan el 90% de la tarifa de múltiple. </w:t>
      </w:r>
    </w:p>
    <w:p w:rsidR="00000000" w:rsidDel="00000000" w:rsidP="00000000" w:rsidRDefault="00000000" w:rsidRPr="00000000" w14:paraId="00000063">
      <w:pPr>
        <w:numPr>
          <w:ilvl w:val="0"/>
          <w:numId w:val="1"/>
        </w:numPr>
        <w:spacing w:after="75" w:lineRule="auto"/>
        <w:ind w:left="720" w:hanging="360"/>
        <w:jc w:val="both"/>
        <w:rPr>
          <w:rFonts w:ascii="Roboto" w:cs="Roboto" w:eastAsia="Roboto" w:hAnsi="Roboto"/>
          <w:color w:val="002060"/>
        </w:rPr>
      </w:pPr>
      <w:r w:rsidDel="00000000" w:rsidR="00000000" w:rsidRPr="00000000">
        <w:rPr>
          <w:rFonts w:ascii="Roboto" w:cs="Roboto" w:eastAsia="Roboto" w:hAnsi="Roboto"/>
          <w:b w:val="1"/>
          <w:bCs w:val="1"/>
          <w:color w:val="002060"/>
          <w:rtl w:val="0"/>
        </w:rPr>
        <w:t xml:space="preserve">Niños de 10 años </w:t>
      </w:r>
      <w:r w:rsidDel="00000000" w:rsidR="00000000" w:rsidRPr="00000000">
        <w:rPr>
          <w:rFonts w:ascii="Roboto" w:cs="Roboto" w:eastAsia="Roboto" w:hAnsi="Roboto"/>
          <w:color w:val="002060"/>
          <w:rtl w:val="0"/>
        </w:rPr>
        <w:t xml:space="preserve">en adelante pagan como adulto de acuerdo a la acomodación.</w:t>
      </w:r>
    </w:p>
    <w:p w:rsidR="00000000" w:rsidDel="00000000" w:rsidP="00000000" w:rsidRDefault="00000000" w:rsidRPr="00000000" w14:paraId="00000064">
      <w:pPr>
        <w:numPr>
          <w:ilvl w:val="0"/>
          <w:numId w:val="1"/>
        </w:numPr>
        <w:spacing w:after="75" w:lineRule="auto"/>
        <w:ind w:left="720" w:hanging="360"/>
        <w:jc w:val="both"/>
        <w:rPr>
          <w:rFonts w:ascii="Roboto" w:cs="Roboto" w:eastAsia="Roboto" w:hAnsi="Roboto"/>
          <w:color w:val="002060"/>
        </w:rPr>
      </w:pPr>
      <w:r w:rsidDel="00000000" w:rsidR="00000000" w:rsidRPr="00000000">
        <w:rPr>
          <w:rFonts w:ascii="Roboto" w:cs="Roboto" w:eastAsia="Roboto" w:hAnsi="Roboto"/>
          <w:color w:val="002060"/>
          <w:rtl w:val="0"/>
        </w:rPr>
        <w:t xml:space="preserve">Tarifas para acomodación múltiple o doble.</w:t>
      </w:r>
    </w:p>
    <w:p w:rsidR="00000000" w:rsidDel="00000000" w:rsidP="00000000" w:rsidRDefault="00000000" w:rsidRPr="00000000" w14:paraId="00000065">
      <w:pPr>
        <w:numPr>
          <w:ilvl w:val="0"/>
          <w:numId w:val="1"/>
        </w:numPr>
        <w:spacing w:after="75" w:lineRule="auto"/>
        <w:ind w:left="720" w:hanging="360"/>
        <w:jc w:val="both"/>
        <w:rPr>
          <w:rFonts w:ascii="Roboto" w:cs="Roboto" w:eastAsia="Roboto" w:hAnsi="Roboto"/>
          <w:b w:val="1"/>
          <w:bCs w:val="1"/>
          <w:color w:val="ff0000"/>
        </w:rPr>
      </w:pPr>
      <w:r w:rsidDel="00000000" w:rsidR="00000000" w:rsidRPr="00000000">
        <w:rPr>
          <w:rFonts w:ascii="Roboto" w:cs="Roboto" w:eastAsia="Roboto" w:hAnsi="Roboto"/>
          <w:b w:val="1"/>
          <w:bCs w:val="1"/>
          <w:color w:val="ff0000"/>
          <w:rtl w:val="0"/>
        </w:rPr>
        <w:t xml:space="preserve">Suplemento en habitación sencilla 40%</w:t>
      </w:r>
    </w:p>
    <w:p w:rsidR="00000000" w:rsidDel="00000000" w:rsidP="00000000" w:rsidRDefault="00000000" w:rsidRPr="00000000" w14:paraId="00000066">
      <w:pPr>
        <w:numPr>
          <w:ilvl w:val="0"/>
          <w:numId w:val="1"/>
        </w:numPr>
        <w:spacing w:after="75" w:lineRule="auto"/>
        <w:ind w:left="720" w:hanging="360"/>
        <w:jc w:val="both"/>
        <w:rPr>
          <w:rFonts w:ascii="Roboto" w:cs="Roboto" w:eastAsia="Roboto" w:hAnsi="Roboto"/>
          <w:color w:val="002060"/>
        </w:rPr>
      </w:pPr>
      <w:r w:rsidDel="00000000" w:rsidR="00000000" w:rsidRPr="00000000">
        <w:rPr>
          <w:rFonts w:ascii="Roboto" w:cs="Roboto" w:eastAsia="Roboto" w:hAnsi="Roboto"/>
          <w:color w:val="002060"/>
          <w:rtl w:val="0"/>
        </w:rPr>
        <w:t xml:space="preserve">Si viaja un adulto + niño, aplica tarifa doble.</w:t>
      </w:r>
    </w:p>
    <w:p w:rsidR="00000000" w:rsidDel="00000000" w:rsidP="00000000" w:rsidRDefault="00000000" w:rsidRPr="00000000" w14:paraId="00000067">
      <w:pPr>
        <w:numPr>
          <w:ilvl w:val="0"/>
          <w:numId w:val="1"/>
        </w:numPr>
        <w:spacing w:line="276" w:lineRule="auto"/>
        <w:ind w:left="720" w:hanging="360"/>
        <w:rPr>
          <w:rFonts w:ascii="Roboto" w:cs="Roboto" w:eastAsia="Roboto" w:hAnsi="Roboto"/>
          <w:color w:val="002060"/>
        </w:rPr>
      </w:pPr>
      <w:r w:rsidDel="00000000" w:rsidR="00000000" w:rsidRPr="00000000">
        <w:rPr>
          <w:rFonts w:ascii="Roboto" w:cs="Roboto" w:eastAsia="Roboto" w:hAnsi="Roboto"/>
          <w:color w:val="002060"/>
          <w:rtl w:val="0"/>
        </w:rPr>
        <w:t xml:space="preserve">Adultos que viajen con </w:t>
      </w:r>
      <w:r w:rsidDel="00000000" w:rsidR="00000000" w:rsidRPr="00000000">
        <w:rPr>
          <w:rFonts w:ascii="Roboto" w:cs="Roboto" w:eastAsia="Roboto" w:hAnsi="Roboto"/>
          <w:b w:val="1"/>
          <w:bCs w:val="1"/>
          <w:color w:val="002060"/>
          <w:rtl w:val="0"/>
        </w:rPr>
        <w:t xml:space="preserve">menores de edad </w:t>
      </w:r>
      <w:r w:rsidDel="00000000" w:rsidR="00000000" w:rsidRPr="00000000">
        <w:rPr>
          <w:rFonts w:ascii="Roboto" w:cs="Roboto" w:eastAsia="Roboto" w:hAnsi="Roboto"/>
          <w:color w:val="002060"/>
          <w:rtl w:val="0"/>
        </w:rPr>
        <w:t xml:space="preserve">deben presentar el </w:t>
      </w:r>
      <w:r w:rsidDel="00000000" w:rsidR="00000000" w:rsidRPr="00000000">
        <w:rPr>
          <w:rFonts w:ascii="Roboto" w:cs="Roboto" w:eastAsia="Roboto" w:hAnsi="Roboto"/>
          <w:b w:val="1"/>
          <w:bCs w:val="1"/>
          <w:color w:val="002060"/>
          <w:rtl w:val="0"/>
        </w:rPr>
        <w:t xml:space="preserve">registro civil del menor</w:t>
      </w:r>
      <w:r w:rsidDel="00000000" w:rsidR="00000000" w:rsidRPr="00000000">
        <w:rPr>
          <w:rFonts w:ascii="Roboto" w:cs="Roboto" w:eastAsia="Roboto" w:hAnsi="Roboto"/>
          <w:color w:val="002060"/>
          <w:rtl w:val="0"/>
        </w:rPr>
        <w:t xml:space="preserve"> y la documentación que acredite el parentesco (padre-hijo) o si es el caso, permiso firmado y autenticado por notaría por los padres (o representante legal) con copia adjunta de los documentos de los firmantes.</w:t>
      </w:r>
    </w:p>
    <w:p w:rsidR="00000000" w:rsidDel="00000000" w:rsidP="00000000" w:rsidRDefault="00000000" w:rsidRPr="00000000" w14:paraId="00000068">
      <w:pPr>
        <w:shd w:fill="ffffff" w:val="clear"/>
        <w:spacing w:after="280" w:before="280" w:line="276" w:lineRule="auto"/>
        <w:rPr>
          <w:rFonts w:ascii="Roboto" w:cs="Roboto" w:eastAsia="Roboto" w:hAnsi="Roboto"/>
          <w:b w:val="1"/>
          <w:bCs w:val="1"/>
          <w:color w:val="002060"/>
        </w:rPr>
      </w:pPr>
      <w:r w:rsidDel="00000000" w:rsidR="00000000" w:rsidRPr="00000000">
        <w:rPr>
          <w:rtl w:val="0"/>
        </w:rPr>
      </w:r>
    </w:p>
    <w:p w:rsidR="00000000" w:rsidDel="00000000" w:rsidP="00000000" w:rsidRDefault="00000000" w:rsidRPr="00000000" w14:paraId="00000069">
      <w:pPr>
        <w:shd w:fill="ffffff" w:val="clear"/>
        <w:spacing w:after="280" w:before="280" w:line="276" w:lineRule="auto"/>
        <w:rPr>
          <w:rFonts w:ascii="Roboto" w:cs="Roboto" w:eastAsia="Roboto" w:hAnsi="Roboto"/>
          <w:b w:val="1"/>
          <w:bCs w:val="1"/>
          <w:color w:val="002060"/>
        </w:rPr>
      </w:pPr>
      <w:r w:rsidDel="00000000" w:rsidR="00000000" w:rsidRPr="00000000">
        <w:rPr>
          <w:rFonts w:ascii="Roboto" w:cs="Roboto" w:eastAsia="Roboto" w:hAnsi="Roboto"/>
          <w:b w:val="1"/>
          <w:bCs w:val="1"/>
          <w:color w:val="002060"/>
          <w:rtl w:val="0"/>
        </w:rPr>
        <w:t xml:space="preserve">TÉRMINOS Y CONDICIONES.</w:t>
      </w:r>
    </w:p>
    <w:p w:rsidR="00000000" w:rsidDel="00000000" w:rsidP="00000000" w:rsidRDefault="00000000" w:rsidRPr="00000000" w14:paraId="0000006A">
      <w:pPr>
        <w:shd w:fill="ffffff" w:val="clear"/>
        <w:spacing w:after="280" w:before="280" w:line="276" w:lineRule="auto"/>
        <w:jc w:val="both"/>
        <w:rPr>
          <w:rFonts w:ascii="Roboto" w:cs="Roboto" w:eastAsia="Roboto" w:hAnsi="Roboto"/>
          <w:color w:val="002060"/>
        </w:rPr>
      </w:pPr>
      <w:r w:rsidDel="00000000" w:rsidR="00000000" w:rsidRPr="00000000">
        <w:rPr>
          <w:rFonts w:ascii="Roboto" w:cs="Roboto" w:eastAsia="Roboto" w:hAnsi="Roboto"/>
          <w:color w:val="002060"/>
          <w:rtl w:val="0"/>
        </w:rPr>
        <w:t xml:space="preserve">Se reserva el derecho de hacer cambios en cualquier servicio ofrecido dentro de este programa cuando lo considere necesario, con el único propósito de garantizar el éxito de la operación. </w:t>
      </w:r>
      <w:r w:rsidDel="00000000" w:rsidR="00000000" w:rsidRPr="00000000">
        <w:rPr>
          <w:rFonts w:ascii="Roboto" w:cs="Roboto" w:eastAsia="Roboto" w:hAnsi="Roboto"/>
          <w:b w:val="1"/>
          <w:bCs w:val="1"/>
          <w:color w:val="002060"/>
          <w:rtl w:val="0"/>
        </w:rPr>
        <w:t xml:space="preserve">(ITINERARIO SUJETO A CAMBIOS)</w:t>
      </w:r>
      <w:r w:rsidDel="00000000" w:rsidR="00000000" w:rsidRPr="00000000">
        <w:rPr>
          <w:rtl w:val="0"/>
        </w:rPr>
      </w:r>
    </w:p>
    <w:p w:rsidR="00000000" w:rsidDel="00000000" w:rsidP="00000000" w:rsidRDefault="00000000" w:rsidRPr="00000000" w14:paraId="0000006B">
      <w:pPr>
        <w:shd w:fill="ffffff" w:val="clear"/>
        <w:spacing w:after="280" w:before="280" w:line="276" w:lineRule="auto"/>
        <w:jc w:val="both"/>
        <w:rPr>
          <w:rFonts w:ascii="Roboto" w:cs="Roboto" w:eastAsia="Roboto" w:hAnsi="Roboto"/>
          <w:color w:val="002060"/>
        </w:rPr>
      </w:pPr>
      <w:bookmarkStart w:colFirst="0" w:colLast="0" w:name="_heading=h.gjdgxs" w:id="0"/>
      <w:bookmarkEnd w:id="0"/>
      <w:r w:rsidDel="00000000" w:rsidR="00000000" w:rsidRPr="00000000">
        <w:rPr>
          <w:rFonts w:ascii="Roboto" w:cs="Roboto" w:eastAsia="Roboto" w:hAnsi="Roboto"/>
          <w:color w:val="002060"/>
          <w:rtl w:val="0"/>
        </w:rPr>
        <w:t xml:space="preserve">No se hace responsable por pagos que no se efectúen en las cuentas bancarias autorizadas o en nuestras instalaciones. Recuerde que todos nuestros servicios están acompañados de un código de confirmación y liquidación de reserva, el cual debe ser indicado en el momento del pago.</w:t>
      </w:r>
    </w:p>
    <w:p w:rsidR="00000000" w:rsidDel="00000000" w:rsidP="00000000" w:rsidRDefault="00000000" w:rsidRPr="00000000" w14:paraId="0000006C">
      <w:pPr>
        <w:shd w:fill="ffffff" w:val="clear"/>
        <w:spacing w:after="280" w:before="280" w:line="276" w:lineRule="auto"/>
        <w:jc w:val="both"/>
        <w:rPr>
          <w:rFonts w:ascii="Calibri" w:cs="Calibri" w:eastAsia="Calibri" w:hAnsi="Calibri"/>
          <w:b w:val="1"/>
          <w:bCs w:val="1"/>
          <w:sz w:val="28"/>
          <w:szCs w:val="28"/>
        </w:rPr>
      </w:pPr>
      <w:r w:rsidDel="00000000" w:rsidR="00000000" w:rsidRPr="00000000">
        <w:rPr>
          <w:rFonts w:ascii="Roboto" w:cs="Roboto" w:eastAsia="Roboto" w:hAnsi="Roboto"/>
          <w:color w:val="002060"/>
          <w:rtl w:val="0"/>
        </w:rPr>
        <w:t xml:space="preserve">Rechazamos la explotación, la pornografía, el turismo sexual y demás formas de abuso sexual con menores y contribuye al cumplimiento de la ley 679 de 2001, está sujeto al régimen de responsabilidad que establece la ley 300/96 y D.R. 1075/97.</w:t>
      </w:r>
      <w:r w:rsidDel="00000000" w:rsidR="00000000" w:rsidRPr="00000000">
        <w:rPr>
          <w:rtl w:val="0"/>
        </w:rPr>
      </w:r>
    </w:p>
    <w:sectPr>
      <w:headerReference r:id="rId7" w:type="default"/>
      <w:footerReference r:id="rId8" w:type="default"/>
      <w:pgSz w:h="16838" w:w="11906" w:orient="portrait"/>
      <w:pgMar w:bottom="0" w:top="1418" w:left="1260" w:right="1826" w:header="709" w:footer="12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Arial Black">
    <w:embedRegular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rPr/>
    </w:pPr>
    <w:r w:rsidDel="00000000" w:rsidR="00000000" w:rsidRPr="00000000">
      <w:rPr>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-809621</wp:posOffset>
          </wp:positionH>
          <wp:positionV relativeFrom="paragraph">
            <wp:posOffset>-447670</wp:posOffset>
          </wp:positionV>
          <wp:extent cx="7600950" cy="2190750"/>
          <wp:effectExtent b="0" l="0" r="0" t="0"/>
          <wp:wrapSquare wrapText="bothSides" distB="0" distT="0" distL="114300" distR="114300"/>
          <wp:docPr id="30" name="image1.png"/>
          <a:graphic>
            <a:graphicData uri="http://schemas.openxmlformats.org/drawingml/2006/picture">
              <pic:pic>
                <pic:nvPicPr>
                  <pic:cNvPr id="0" name="image1.png"/>
                  <pic:cNvPicPr preferRelativeResize="0"/>
                </pic:nvPicPr>
                <pic:blipFill>
                  <a:blip r:embed="rId1"/>
                  <a:srcRect b="48001" l="0" r="-884" t="0"/>
                  <a:stretch>
                    <a:fillRect/>
                  </a:stretch>
                </pic:blipFill>
                <pic:spPr>
                  <a:xfrm>
                    <a:off x="0" y="0"/>
                    <a:ext cx="7600950" cy="21907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360" w:hanging="360"/>
      </w:pPr>
      <w:rPr>
        <w:rFonts w:ascii="Noto Sans Symbols" w:cs="Noto Sans Symbols" w:eastAsia="Noto Sans Symbols" w:hAnsi="Noto Sans Symbols"/>
        <w:color w:val="000000"/>
        <w:sz w:val="22"/>
        <w:szCs w:val="22"/>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color w:val="000000"/>
        <w:sz w:val="22"/>
        <w:szCs w:val="22"/>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color w:val="000000"/>
        <w:sz w:val="22"/>
        <w:szCs w:val="22"/>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360"/>
      </w:pPr>
      <w:rPr>
        <w:rFonts w:ascii="Noto Sans Symbols" w:cs="Noto Sans Symbols" w:eastAsia="Noto Sans Symbols" w:hAnsi="Noto Sans Symbols"/>
        <w:color w:val="000000"/>
        <w:sz w:val="22"/>
        <w:szCs w:val="22"/>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
    <w:lvl w:ilvl="0">
      <w:start w:val="1"/>
      <w:numFmt w:val="bullet"/>
      <w:lvlText w:val="●"/>
      <w:lvlJc w:val="left"/>
      <w:pPr>
        <w:ind w:left="360" w:hanging="360"/>
      </w:pPr>
      <w:rPr>
        <w:rFonts w:ascii="Noto Sans Symbols" w:cs="Noto Sans Symbols" w:eastAsia="Noto Sans Symbols" w:hAnsi="Noto Sans Symbols"/>
        <w:color w:val="000000"/>
        <w:sz w:val="22"/>
        <w:szCs w:val="22"/>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color w:val="92d05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jc w:val="center"/>
    </w:pPr>
    <w:rPr>
      <w:rFonts w:ascii="Arial Black" w:cs="Arial Black" w:eastAsia="Arial Black" w:hAnsi="Arial Black"/>
      <w:i w:val="1"/>
      <w:iCs w:val="1"/>
      <w:color w:val="0000ff"/>
      <w:sz w:val="44"/>
      <w:szCs w:val="44"/>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paragraph" w:styleId="Encabezado">
    <w:name w:val="header"/>
    <w:basedOn w:val="Normal"/>
    <w:rsid w:val="00681483"/>
    <w:pPr>
      <w:tabs>
        <w:tab w:val="center" w:pos="4252"/>
        <w:tab w:val="right" w:pos="8504"/>
      </w:tabs>
    </w:pPr>
  </w:style>
  <w:style w:type="paragraph" w:styleId="Piedepgina">
    <w:name w:val="footer"/>
    <w:basedOn w:val="Normal"/>
    <w:link w:val="PiedepginaCar"/>
    <w:rsid w:val="00681483"/>
    <w:pPr>
      <w:tabs>
        <w:tab w:val="center" w:pos="4252"/>
        <w:tab w:val="right" w:pos="8504"/>
      </w:tabs>
    </w:pPr>
  </w:style>
  <w:style w:type="table" w:styleId="Tablaconcuadrcula">
    <w:name w:val="Table Grid"/>
    <w:basedOn w:val="Tablanormal"/>
    <w:uiPriority w:val="59"/>
    <w:rsid w:val="0047119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rrafodelista">
    <w:name w:val="List Paragraph"/>
    <w:basedOn w:val="Normal"/>
    <w:uiPriority w:val="34"/>
    <w:qFormat w:val="1"/>
    <w:rsid w:val="00767D90"/>
    <w:pPr>
      <w:spacing w:after="200" w:line="276" w:lineRule="auto"/>
      <w:ind w:left="720"/>
      <w:contextualSpacing w:val="1"/>
    </w:pPr>
    <w:rPr>
      <w:rFonts w:ascii="Calibri" w:eastAsia="Calibri" w:hAnsi="Calibri"/>
      <w:sz w:val="22"/>
      <w:szCs w:val="22"/>
      <w:lang w:eastAsia="en-US" w:val="es-CO"/>
    </w:rPr>
  </w:style>
  <w:style w:type="paragraph" w:styleId="Sinespaciado">
    <w:name w:val="No Spacing"/>
    <w:uiPriority w:val="1"/>
    <w:qFormat w:val="1"/>
    <w:rsid w:val="003A0C5C"/>
    <w:rPr>
      <w:rFonts w:ascii="Calibri" w:eastAsia="Calibri" w:hAnsi="Calibri"/>
      <w:sz w:val="22"/>
      <w:szCs w:val="22"/>
      <w:lang w:eastAsia="en-US"/>
    </w:rPr>
  </w:style>
  <w:style w:type="paragraph" w:styleId="NormalWeb">
    <w:name w:val="Normal (Web)"/>
    <w:basedOn w:val="Normal"/>
    <w:uiPriority w:val="99"/>
    <w:rsid w:val="006B2B4A"/>
    <w:pPr>
      <w:spacing w:after="324"/>
    </w:pPr>
    <w:rPr>
      <w:rFonts w:eastAsia="Times New Roman"/>
      <w:lang w:eastAsia="es-ES"/>
    </w:rPr>
  </w:style>
  <w:style w:type="paragraph" w:styleId="ecxmsonormal" w:customStyle="1">
    <w:name w:val="ecxmsonormal"/>
    <w:basedOn w:val="Normal"/>
    <w:rsid w:val="007B33A9"/>
    <w:pPr>
      <w:spacing w:after="324"/>
    </w:pPr>
    <w:rPr>
      <w:rFonts w:eastAsia="Times New Roman"/>
      <w:lang w:eastAsia="es-ES"/>
    </w:rPr>
  </w:style>
  <w:style w:type="character" w:styleId="Ttulo2Car" w:customStyle="1">
    <w:name w:val="Título 2 Car"/>
    <w:link w:val="Ttulo2"/>
    <w:locked w:val="1"/>
    <w:rsid w:val="00814DD8"/>
    <w:rPr>
      <w:rFonts w:ascii="Arial Black" w:eastAsia="Calibri" w:hAnsi="Arial Black"/>
      <w:bCs w:val="1"/>
      <w:i w:val="1"/>
      <w:color w:val="0000ff"/>
      <w:sz w:val="44"/>
      <w:szCs w:val="52"/>
      <w:lang w:bidi="ar-SA" w:eastAsia="es-ES" w:val="es-ES"/>
    </w:rPr>
  </w:style>
  <w:style w:type="paragraph" w:styleId="Estilo1" w:customStyle="1">
    <w:name w:val="Estilo1"/>
    <w:basedOn w:val="Asuntodelcomentario"/>
    <w:rsid w:val="00814DD8"/>
    <w:pPr>
      <w:numPr>
        <w:numId w:val="1"/>
      </w:numPr>
      <w:ind w:left="0" w:firstLine="0"/>
    </w:pPr>
    <w:rPr>
      <w:rFonts w:eastAsia="Calibri"/>
      <w:lang w:eastAsia="es-ES_tradnl" w:val="es-ES_tradnl"/>
    </w:rPr>
  </w:style>
  <w:style w:type="paragraph" w:styleId="Lista">
    <w:name w:val="List"/>
    <w:basedOn w:val="Normal"/>
    <w:rsid w:val="00814DD8"/>
    <w:pPr>
      <w:ind w:left="283" w:hanging="283"/>
    </w:pPr>
    <w:rPr>
      <w:rFonts w:eastAsia="Calibri"/>
      <w:lang w:eastAsia="es-ES_tradnl" w:val="es-ES_tradnl"/>
    </w:rPr>
  </w:style>
  <w:style w:type="paragraph" w:styleId="Epgrafe" w:customStyle="1">
    <w:name w:val="Epígrafe"/>
    <w:basedOn w:val="Normal"/>
    <w:next w:val="Normal"/>
    <w:qFormat w:val="1"/>
    <w:rsid w:val="00814DD8"/>
    <w:rPr>
      <w:rFonts w:eastAsia="Calibri"/>
      <w:b w:val="1"/>
      <w:bCs w:val="1"/>
      <w:sz w:val="20"/>
      <w:szCs w:val="20"/>
      <w:lang w:eastAsia="es-ES_tradnl" w:val="es-ES_tradnl"/>
    </w:rPr>
  </w:style>
  <w:style w:type="paragraph" w:styleId="Textocomentario">
    <w:name w:val="annotation text"/>
    <w:basedOn w:val="Normal"/>
    <w:semiHidden w:val="1"/>
    <w:rsid w:val="00814DD8"/>
    <w:rPr>
      <w:sz w:val="20"/>
      <w:szCs w:val="20"/>
    </w:rPr>
  </w:style>
  <w:style w:type="paragraph" w:styleId="Asuntodelcomentario">
    <w:name w:val="annotation subject"/>
    <w:basedOn w:val="Textocomentario"/>
    <w:next w:val="Textocomentario"/>
    <w:semiHidden w:val="1"/>
    <w:rsid w:val="00814DD8"/>
    <w:rPr>
      <w:b w:val="1"/>
      <w:bCs w:val="1"/>
    </w:rPr>
  </w:style>
  <w:style w:type="character" w:styleId="Hipervnculo">
    <w:name w:val="Hyperlink"/>
    <w:unhideWhenUsed w:val="1"/>
    <w:rsid w:val="00DF7D49"/>
    <w:rPr>
      <w:color w:val="0000ff"/>
      <w:u w:val="single"/>
    </w:rPr>
  </w:style>
  <w:style w:type="character" w:styleId="PiedepginaCar" w:customStyle="1">
    <w:name w:val="Pie de página Car"/>
    <w:link w:val="Piedepgina"/>
    <w:rsid w:val="003300E6"/>
    <w:rPr>
      <w:rFonts w:eastAsia="SimSun"/>
      <w:sz w:val="24"/>
      <w:szCs w:val="24"/>
      <w:lang w:eastAsia="zh-CN" w:val="es-ES"/>
    </w:rPr>
  </w:style>
  <w:style w:type="character" w:styleId="apple-converted-space" w:customStyle="1">
    <w:name w:val="apple-converted-space"/>
    <w:basedOn w:val="Fuentedeprrafopredeter"/>
    <w:rsid w:val="00275D45"/>
  </w:style>
  <w:style w:type="character" w:styleId="Fecha1" w:customStyle="1">
    <w:name w:val="Fecha1"/>
    <w:basedOn w:val="Fuentedeprrafopredeter"/>
    <w:rsid w:val="00275D45"/>
  </w:style>
  <w:style w:type="character" w:styleId="nfasis">
    <w:name w:val="Emphasis"/>
    <w:uiPriority w:val="20"/>
    <w:qFormat w:val="1"/>
    <w:rsid w:val="00275D45"/>
    <w:rPr>
      <w:i w:val="1"/>
      <w:iCs w:val="1"/>
    </w:rPr>
  </w:style>
  <w:style w:type="paragraph" w:styleId="Textodeglobo">
    <w:name w:val="Balloon Text"/>
    <w:basedOn w:val="Normal"/>
    <w:link w:val="TextodegloboCar"/>
    <w:rsid w:val="00AE46D6"/>
    <w:rPr>
      <w:rFonts w:ascii="Tahoma" w:hAnsi="Tahoma"/>
      <w:sz w:val="16"/>
      <w:szCs w:val="16"/>
      <w:lang w:val="x-none"/>
    </w:rPr>
  </w:style>
  <w:style w:type="character" w:styleId="TextodegloboCar" w:customStyle="1">
    <w:name w:val="Texto de globo Car"/>
    <w:link w:val="Textodeglobo"/>
    <w:rsid w:val="00AE46D6"/>
    <w:rPr>
      <w:rFonts w:ascii="Tahoma" w:cs="Tahoma" w:eastAsia="SimSun" w:hAnsi="Tahoma"/>
      <w:sz w:val="16"/>
      <w:szCs w:val="16"/>
      <w:lang w:eastAsia="zh-CN"/>
    </w:rPr>
  </w:style>
  <w:style w:type="table" w:styleId="Sombreadomedio1-nfasis5">
    <w:name w:val="Medium Shading 1 Accent 5"/>
    <w:basedOn w:val="Tablanormal"/>
    <w:uiPriority w:val="63"/>
    <w:rsid w:val="009F0CC4"/>
    <w:tblPr>
      <w:tblStyleRowBandSize w:val="1"/>
      <w:tblStyleColBandSize w:val="1"/>
      <w:tblBorders>
        <w:top w:color="78c0d4" w:space="0" w:sz="8" w:val="single"/>
        <w:left w:color="78c0d4" w:space="0" w:sz="8" w:val="single"/>
        <w:bottom w:color="78c0d4" w:space="0" w:sz="8" w:val="single"/>
        <w:right w:color="78c0d4" w:space="0" w:sz="8" w:val="single"/>
        <w:insideH w:color="78c0d4" w:space="0" w:sz="8" w:val="single"/>
      </w:tblBorders>
    </w:tblPr>
    <w:tblStylePr w:type="firstRow">
      <w:pPr>
        <w:spacing w:after="0" w:before="0" w:line="240" w:lineRule="auto"/>
      </w:pPr>
      <w:rPr>
        <w:b w:val="1"/>
        <w:bCs w:val="1"/>
        <w:color w:val="ffffff"/>
      </w:rPr>
      <w:tblPr/>
      <w:tcPr>
        <w:tcBorders>
          <w:top w:color="78c0d4" w:space="0" w:sz="8" w:val="single"/>
          <w:left w:color="78c0d4" w:space="0" w:sz="8" w:val="single"/>
          <w:bottom w:color="78c0d4" w:space="0" w:sz="8" w:val="single"/>
          <w:right w:color="78c0d4" w:space="0" w:sz="8" w:val="single"/>
          <w:insideH w:space="0" w:sz="0" w:val="nil"/>
          <w:insideV w:space="0" w:sz="0" w:val="nil"/>
        </w:tcBorders>
        <w:shd w:color="auto" w:fill="4bacc6" w:val="clear"/>
      </w:tcPr>
    </w:tblStylePr>
    <w:tblStylePr w:type="lastRow">
      <w:pPr>
        <w:spacing w:after="0" w:before="0" w:line="240" w:lineRule="auto"/>
      </w:pPr>
      <w:rPr>
        <w:b w:val="1"/>
        <w:bCs w:val="1"/>
      </w:rPr>
      <w:tblPr/>
      <w:tcPr>
        <w:tcBorders>
          <w:top w:color="78c0d4" w:space="0" w:sz="6" w:val="double"/>
          <w:left w:color="78c0d4" w:space="0" w:sz="8" w:val="single"/>
          <w:bottom w:color="78c0d4" w:space="0" w:sz="8" w:val="single"/>
          <w:right w:color="78c0d4" w:space="0" w:sz="8"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val="clear"/>
      </w:tcPr>
    </w:tblStylePr>
    <w:tblStylePr w:type="band1Horz">
      <w:tblPr/>
      <w:tcPr>
        <w:tcBorders>
          <w:insideH w:space="0" w:sz="0" w:val="nil"/>
          <w:insideV w:space="0" w:sz="0" w:val="nil"/>
        </w:tcBorders>
        <w:shd w:color="auto" w:fill="d2eaf1" w:val="clear"/>
      </w:tcPr>
    </w:tblStylePr>
    <w:tblStylePr w:type="band2Horz">
      <w:tblPr/>
      <w:tcPr>
        <w:tcBorders>
          <w:insideH w:space="0" w:sz="0" w:val="nil"/>
          <w:insideV w:space="0" w:sz="0" w:val="nil"/>
        </w:tcBorders>
      </w:tcPr>
    </w:tblStylePr>
  </w:style>
  <w:style w:type="table" w:styleId="Cuadrculamedia1-nfasis5">
    <w:name w:val="Medium Grid 1 Accent 5"/>
    <w:basedOn w:val="Tablanormal"/>
    <w:uiPriority w:val="67"/>
    <w:rsid w:val="00FA7E8B"/>
    <w:tblPr>
      <w:tblStyleRowBandSize w:val="1"/>
      <w:tblStyleColBandSize w:val="1"/>
      <w:tblBorders>
        <w:top w:color="78c0d4" w:space="0" w:sz="8" w:val="single"/>
        <w:left w:color="78c0d4" w:space="0" w:sz="8" w:val="single"/>
        <w:bottom w:color="78c0d4" w:space="0" w:sz="8" w:val="single"/>
        <w:right w:color="78c0d4" w:space="0" w:sz="8" w:val="single"/>
        <w:insideH w:color="78c0d4" w:space="0" w:sz="8" w:val="single"/>
        <w:insideV w:color="78c0d4" w:space="0" w:sz="8" w:val="single"/>
      </w:tblBorders>
    </w:tblPr>
    <w:tcPr>
      <w:shd w:color="auto" w:fill="d2eaf1" w:val="clear"/>
    </w:tcPr>
    <w:tblStylePr w:type="firstRow">
      <w:rPr>
        <w:b w:val="1"/>
        <w:bCs w:val="1"/>
      </w:rPr>
    </w:tblStylePr>
    <w:tblStylePr w:type="lastRow">
      <w:rPr>
        <w:b w:val="1"/>
        <w:bCs w:val="1"/>
      </w:rPr>
      <w:tblPr/>
      <w:tcPr>
        <w:tcBorders>
          <w:top w:color="78c0d4" w:space="0" w:sz="18" w:val="single"/>
        </w:tcBorders>
      </w:tcPr>
    </w:tblStylePr>
    <w:tblStylePr w:type="firstCol">
      <w:rPr>
        <w:b w:val="1"/>
        <w:bCs w:val="1"/>
      </w:rPr>
    </w:tblStylePr>
    <w:tblStylePr w:type="lastCol">
      <w:rPr>
        <w:b w:val="1"/>
        <w:bCs w:val="1"/>
      </w:rPr>
    </w:tblStylePr>
    <w:tblStylePr w:type="band1Vert">
      <w:tblPr/>
      <w:tcPr>
        <w:shd w:color="auto" w:fill="a5d5e2" w:val="clear"/>
      </w:tcPr>
    </w:tblStylePr>
    <w:tblStylePr w:type="band1Horz">
      <w:tblPr/>
      <w:tcPr>
        <w:shd w:color="auto" w:fill="a5d5e2" w:val="clear"/>
      </w:tcPr>
    </w:tblStylePr>
  </w:style>
  <w:style w:type="table" w:styleId="Cuadrculamedia3-nfasis6">
    <w:name w:val="Medium Grid 3 Accent 6"/>
    <w:basedOn w:val="Tablanormal"/>
    <w:uiPriority w:val="69"/>
    <w:rsid w:val="009B2222"/>
    <w:tblPr>
      <w:tblStyleRowBandSize w:val="1"/>
      <w:tblStyleColBandSize w:val="1"/>
      <w:tblBorders>
        <w:top w:color="ffffff" w:space="0" w:sz="8" w:val="single"/>
        <w:left w:color="ffffff" w:space="0" w:sz="8" w:val="single"/>
        <w:bottom w:color="ffffff" w:space="0" w:sz="8" w:val="single"/>
        <w:right w:color="ffffff" w:space="0" w:sz="8" w:val="single"/>
        <w:insideH w:color="ffffff" w:space="0" w:sz="6" w:val="single"/>
        <w:insideV w:color="ffffff" w:space="0" w:sz="6" w:val="single"/>
      </w:tblBorders>
    </w:tblPr>
    <w:tcPr>
      <w:shd w:color="auto" w:fill="dbebd0" w:val="clear"/>
    </w:tcPr>
    <w:tblStylePr w:type="firstRow">
      <w:rPr>
        <w:b w:val="1"/>
        <w:bCs w:val="1"/>
        <w:i w:val="0"/>
        <w:iCs w:val="0"/>
        <w:color w:val="ffffff"/>
      </w:rPr>
      <w:tblPr/>
      <w:tcPr>
        <w:tcBorders>
          <w:top w:color="ffffff" w:space="0" w:sz="8" w:val="single"/>
          <w:left w:color="ffffff" w:space="0" w:sz="8" w:val="single"/>
          <w:bottom w:color="ffffff" w:space="0" w:sz="24" w:val="single"/>
          <w:right w:color="ffffff" w:space="0" w:sz="8" w:val="single"/>
          <w:insideH w:space="0" w:sz="0" w:val="nil"/>
          <w:insideV w:color="ffffff" w:space="0" w:sz="8" w:val="single"/>
        </w:tcBorders>
        <w:shd w:color="auto" w:fill="70ad47" w:val="clear"/>
      </w:tcPr>
    </w:tblStylePr>
    <w:tblStylePr w:type="lastRow">
      <w:rPr>
        <w:b w:val="1"/>
        <w:bCs w:val="1"/>
        <w:i w:val="0"/>
        <w:iCs w:val="0"/>
        <w:color w:val="ffffff"/>
      </w:rPr>
      <w:tblPr/>
      <w:tcPr>
        <w:tcBorders>
          <w:top w:color="ffffff" w:space="0" w:sz="24" w:val="single"/>
          <w:left w:color="ffffff" w:space="0" w:sz="8" w:val="single"/>
          <w:bottom w:color="ffffff" w:space="0" w:sz="8" w:val="single"/>
          <w:right w:color="ffffff" w:space="0" w:sz="8" w:val="single"/>
          <w:insideH w:space="0" w:sz="0" w:val="nil"/>
          <w:insideV w:color="ffffff" w:space="0" w:sz="8" w:val="single"/>
        </w:tcBorders>
        <w:shd w:color="auto" w:fill="70ad47" w:val="clear"/>
      </w:tcPr>
    </w:tblStylePr>
    <w:tblStylePr w:type="firstCol">
      <w:rPr>
        <w:b w:val="1"/>
        <w:bCs w:val="1"/>
        <w:i w:val="0"/>
        <w:iCs w:val="0"/>
        <w:color w:val="ffffff"/>
      </w:rPr>
      <w:tblPr/>
      <w:tcPr>
        <w:tcBorders>
          <w:left w:color="ffffff" w:space="0" w:sz="8" w:val="single"/>
          <w:right w:color="ffffff" w:space="0" w:sz="24" w:val="single"/>
          <w:insideH w:space="0" w:sz="0" w:val="nil"/>
          <w:insideV w:space="0" w:sz="0" w:val="nil"/>
        </w:tcBorders>
        <w:shd w:color="auto" w:fill="70ad47" w:val="clear"/>
      </w:tcPr>
    </w:tblStylePr>
    <w:tblStylePr w:type="lastCol">
      <w:rPr>
        <w:b w:val="1"/>
        <w:bCs w:val="1"/>
        <w:i w:val="0"/>
        <w:iCs w:val="0"/>
        <w:color w:val="ffffff"/>
      </w:rPr>
      <w:tblPr/>
      <w:tcPr>
        <w:tcBorders>
          <w:top w:space="0" w:sz="0" w:val="nil"/>
          <w:left w:color="ffffff" w:space="0" w:sz="24" w:val="single"/>
          <w:bottom w:space="0" w:sz="0" w:val="nil"/>
          <w:right w:space="0" w:sz="0" w:val="nil"/>
          <w:insideH w:space="0" w:sz="0" w:val="nil"/>
          <w:insideV w:space="0" w:sz="0" w:val="nil"/>
        </w:tcBorders>
        <w:shd w:color="auto" w:fill="70ad47" w:val="clear"/>
      </w:tcPr>
    </w:tblStylePr>
    <w:tblStylePr w:type="band1Vert">
      <w:tblPr/>
      <w:tcPr>
        <w:tcBorders>
          <w:top w:color="ffffff" w:space="0" w:sz="8" w:val="single"/>
          <w:left w:color="ffffff" w:space="0" w:sz="8" w:val="single"/>
          <w:bottom w:color="ffffff" w:space="0" w:sz="8" w:val="single"/>
          <w:right w:color="ffffff" w:space="0" w:sz="8" w:val="single"/>
          <w:insideH w:space="0" w:sz="0" w:val="nil"/>
          <w:insideV w:space="0" w:sz="0" w:val="nil"/>
        </w:tcBorders>
        <w:shd w:color="auto" w:fill="b7d8a0" w:val="clear"/>
      </w:tcPr>
    </w:tblStylePr>
    <w:tblStylePr w:type="band1Horz">
      <w:tblPr/>
      <w:tcPr>
        <w:tcBorders>
          <w:top w:color="ffffff" w:space="0" w:sz="8" w:val="single"/>
          <w:left w:color="ffffff" w:space="0" w:sz="8" w:val="single"/>
          <w:bottom w:color="ffffff" w:space="0" w:sz="8" w:val="single"/>
          <w:right w:color="ffffff" w:space="0" w:sz="8" w:val="single"/>
          <w:insideH w:color="ffffff" w:space="0" w:sz="8" w:val="single"/>
          <w:insideV w:color="ffffff" w:space="0" w:sz="8" w:val="single"/>
        </w:tcBorders>
        <w:shd w:color="auto" w:fill="b7d8a0" w:val="clear"/>
      </w:tcPr>
    </w:tblStylePr>
  </w:style>
  <w:style w:type="table" w:styleId="Tablaconcuadrcula5oscura-nfasis1">
    <w:name w:val="Grid Table 5 Dark Accent 1"/>
    <w:basedOn w:val="Tablanormal"/>
    <w:uiPriority w:val="50"/>
    <w:rsid w:val="00325FA4"/>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deeaf6" w:themeFill="accent1"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5b9bd5" w:themeFill="accent1"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5b9bd5" w:themeFill="accent1"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5b9bd5" w:themeFill="accent1"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5b9bd5" w:themeFill="accent1" w:val="clear"/>
      </w:tcPr>
    </w:tblStylePr>
    <w:tblStylePr w:type="band1Vert">
      <w:tblPr/>
      <w:tcPr>
        <w:shd w:color="auto" w:fill="bdd6ee" w:themeFill="accent1" w:themeFillTint="000066" w:val="clear"/>
      </w:tcPr>
    </w:tblStylePr>
    <w:tblStylePr w:type="band1Horz">
      <w:tblPr/>
      <w:tcPr>
        <w:shd w:color="auto" w:fill="bdd6ee" w:themeFill="accent1" w:themeFillTint="000066" w:val="clear"/>
      </w:tcPr>
    </w:tblStylePr>
  </w:style>
  <w:style w:type="table" w:styleId="a" w:customStyle="1">
    <w:basedOn w:val="TableNormal1"/>
    <w:tblPr>
      <w:tblStyleRowBandSize w:val="1"/>
      <w:tblStyleColBandSize w:val="1"/>
      <w:tblCellMar>
        <w:left w:w="115.0" w:type="dxa"/>
        <w:right w:w="115.0" w:type="dxa"/>
      </w:tblCellMar>
    </w:tblPr>
    <w:tcPr>
      <w:shd w:color="auto" w:fill="deebf6" w:val="clear"/>
    </w:tcPr>
    <w:tblStylePr w:type="firstRow">
      <w:rPr>
        <w:b w:val="1"/>
        <w:color w:val="ffffff"/>
      </w:rPr>
      <w:tblPr/>
      <w:tcPr>
        <w:tcBorders>
          <w:top w:color="ffffff" w:space="0" w:sz="4" w:val="single"/>
          <w:left w:color="ffffff" w:space="0" w:sz="4" w:val="single"/>
          <w:right w:color="ffffff" w:space="0" w:sz="4" w:val="single"/>
          <w:insideH w:space="0" w:sz="0" w:val="nil"/>
          <w:insideV w:space="0" w:sz="0" w:val="nil"/>
        </w:tcBorders>
        <w:shd w:color="auto" w:fill="5b9bd5" w:val="clear"/>
      </w:tcPr>
    </w:tblStylePr>
    <w:tblStylePr w:type="lastRow">
      <w:rPr>
        <w:b w:val="1"/>
        <w:color w:val="ffffff"/>
      </w:rPr>
      <w:tblPr/>
      <w:tcPr>
        <w:tcBorders>
          <w:left w:color="ffffff" w:space="0" w:sz="4" w:val="single"/>
          <w:bottom w:color="ffffff" w:space="0" w:sz="4" w:val="single"/>
          <w:right w:color="ffffff" w:space="0" w:sz="4" w:val="single"/>
          <w:insideH w:space="0" w:sz="0" w:val="nil"/>
          <w:insideV w:space="0" w:sz="0" w:val="nil"/>
        </w:tcBorders>
        <w:shd w:color="auto" w:fill="5b9bd5" w:val="clear"/>
      </w:tcPr>
    </w:tblStylePr>
    <w:tblStylePr w:type="firstCol">
      <w:rPr>
        <w:b w:val="1"/>
        <w:color w:val="ffffff"/>
      </w:rPr>
      <w:tblPr/>
      <w:tcPr>
        <w:tcBorders>
          <w:top w:color="ffffff" w:space="0" w:sz="4" w:val="single"/>
          <w:left w:color="ffffff" w:space="0" w:sz="4" w:val="single"/>
          <w:bottom w:color="ffffff" w:space="0" w:sz="4" w:val="single"/>
          <w:insideV w:space="0" w:sz="0" w:val="nil"/>
        </w:tcBorders>
        <w:shd w:color="auto" w:fill="5b9bd5" w:val="clear"/>
      </w:tcPr>
    </w:tblStylePr>
    <w:tblStylePr w:type="lastCol">
      <w:rPr>
        <w:b w:val="1"/>
        <w:color w:val="ffffff"/>
      </w:rPr>
      <w:tblPr/>
      <w:tcPr>
        <w:tcBorders>
          <w:top w:color="ffffff" w:space="0" w:sz="4" w:val="single"/>
          <w:bottom w:color="ffffff" w:space="0" w:sz="4" w:val="single"/>
          <w:right w:color="ffffff" w:space="0" w:sz="4" w:val="single"/>
          <w:insideV w:space="0" w:sz="0" w:val="nil"/>
        </w:tcBorders>
        <w:shd w:color="auto" w:fill="5b9bd5" w:val="clear"/>
      </w:tcPr>
    </w:tblStylePr>
    <w:tblStylePr w:type="band1Vert">
      <w:tblPr/>
      <w:tcPr>
        <w:shd w:color="auto" w:fill="bdd7ee" w:val="clear"/>
      </w:tcPr>
    </w:tblStylePr>
    <w:tblStylePr w:type="band1Horz">
      <w:tblPr/>
      <w:tcPr>
        <w:shd w:color="auto" w:fill="bdd7ee" w:val="clear"/>
      </w:tcPr>
    </w:tblStylePr>
  </w:style>
  <w:style w:type="table" w:styleId="Tablaconcuadrcula4-nfasis1">
    <w:name w:val="Grid Table 4 Accent 1"/>
    <w:basedOn w:val="Tablanormal"/>
    <w:uiPriority w:val="49"/>
    <w:rsid w:val="00901692"/>
    <w:tblPr>
      <w:tblStyleRowBandSize w:val="1"/>
      <w:tblStyleColBandSize w:val="1"/>
      <w:tblBorders>
        <w:top w:color="9cc2e5" w:space="0" w:sz="4" w:themeColor="accent1" w:themeTint="000099" w:val="single"/>
        <w:left w:color="9cc2e5" w:space="0" w:sz="4" w:themeColor="accent1" w:themeTint="000099" w:val="single"/>
        <w:bottom w:color="9cc2e5" w:space="0" w:sz="4" w:themeColor="accent1" w:themeTint="000099" w:val="single"/>
        <w:right w:color="9cc2e5" w:space="0" w:sz="4" w:themeColor="accent1" w:themeTint="000099" w:val="single"/>
        <w:insideH w:color="9cc2e5" w:space="0" w:sz="4" w:themeColor="accent1" w:themeTint="000099" w:val="single"/>
        <w:insideV w:color="9cc2e5" w:space="0" w:sz="4" w:themeColor="accent1" w:themeTint="000099" w:val="single"/>
      </w:tblBorders>
    </w:tblPr>
    <w:tblStylePr w:type="firstRow">
      <w:rPr>
        <w:b w:val="1"/>
        <w:bCs w:val="1"/>
        <w:color w:val="ffffff" w:themeColor="background1"/>
      </w:rPr>
      <w:tblPr/>
      <w:tcPr>
        <w:tcBorders>
          <w:top w:color="5b9bd5" w:space="0" w:sz="4" w:themeColor="accent1" w:val="single"/>
          <w:left w:color="5b9bd5" w:space="0" w:sz="4" w:themeColor="accent1" w:val="single"/>
          <w:bottom w:color="5b9bd5" w:space="0" w:sz="4" w:themeColor="accent1" w:val="single"/>
          <w:right w:color="5b9bd5" w:space="0" w:sz="4" w:themeColor="accent1" w:val="single"/>
          <w:insideH w:space="0" w:sz="0" w:val="nil"/>
          <w:insideV w:space="0" w:sz="0" w:val="nil"/>
        </w:tcBorders>
        <w:shd w:color="auto" w:fill="5b9bd5" w:themeFill="accent1" w:val="clear"/>
      </w:tcPr>
    </w:tblStylePr>
    <w:tblStylePr w:type="lastRow">
      <w:rPr>
        <w:b w:val="1"/>
        <w:bCs w:val="1"/>
      </w:rPr>
      <w:tblPr/>
      <w:tcPr>
        <w:tcBorders>
          <w:top w:color="5b9bd5" w:space="0" w:sz="4" w:themeColor="accent1" w:val="double"/>
        </w:tcBorders>
      </w:tcPr>
    </w:tblStylePr>
    <w:tblStylePr w:type="firstCol">
      <w:rPr>
        <w:b w:val="1"/>
        <w:bCs w:val="1"/>
      </w:rPr>
    </w:tblStylePr>
    <w:tblStylePr w:type="lastCol">
      <w:rPr>
        <w:b w:val="1"/>
        <w:bCs w:val="1"/>
      </w:rPr>
    </w:tblStylePr>
    <w:tblStylePr w:type="band1Vert">
      <w:tblPr/>
      <w:tcPr>
        <w:shd w:color="auto" w:fill="deeaf6" w:themeFill="accent1" w:themeFillTint="000033" w:val="clear"/>
      </w:tcPr>
    </w:tblStylePr>
    <w:tblStylePr w:type="band1Horz">
      <w:tblPr/>
      <w:tcPr>
        <w:shd w:color="auto" w:fill="deeaf6" w:themeFill="accent1" w:themeFillTint="000033" w:val="clear"/>
      </w:tcPr>
    </w:tblStylePr>
  </w:style>
  <w:style w:type="table" w:styleId="a0" w:customStyle="1">
    <w:basedOn w:val="TableNormal1"/>
    <w:tblPr>
      <w:tblStyleRowBandSize w:val="1"/>
      <w:tblStyleColBandSize w:val="1"/>
      <w:tblCellMar>
        <w:left w:w="115.0" w:type="dxa"/>
        <w:right w:w="115.0" w:type="dxa"/>
      </w:tblCellMar>
    </w:tblPr>
    <w:tcPr>
      <w:shd w:color="auto" w:fill="deebf6" w:val="clear"/>
    </w:tcPr>
    <w:tblStylePr w:type="firstRow">
      <w:rPr>
        <w:b w:val="1"/>
        <w:color w:val="ffffff"/>
      </w:rPr>
      <w:tblPr/>
      <w:tcPr>
        <w:tcBorders>
          <w:top w:color="5b9bd5" w:space="0" w:sz="4" w:val="single"/>
          <w:left w:color="5b9bd5" w:space="0" w:sz="4" w:val="single"/>
          <w:bottom w:color="5b9bd5" w:space="0" w:sz="4" w:val="single"/>
          <w:right w:color="5b9bd5" w:space="0" w:sz="4" w:val="single"/>
          <w:insideH w:space="0" w:sz="0" w:val="nil"/>
          <w:insideV w:space="0" w:sz="0" w:val="nil"/>
        </w:tcBorders>
        <w:shd w:color="auto" w:fill="5b9bd5" w:val="clear"/>
      </w:tcPr>
    </w:tblStylePr>
    <w:tblStylePr w:type="lastRow">
      <w:rPr>
        <w:b w:val="1"/>
      </w:rPr>
      <w:tblPr/>
      <w:tcPr>
        <w:tcBorders>
          <w:top w:color="5b9bd5" w:space="0" w:sz="4" w:val="single"/>
        </w:tcBorders>
      </w:tcPr>
    </w:tblStylePr>
    <w:tblStylePr w:type="firstCol">
      <w:rPr>
        <w:b w:val="1"/>
      </w:rPr>
    </w:tblStylePr>
    <w:tblStylePr w:type="lastCol">
      <w:rPr>
        <w:b w:val="1"/>
      </w:rPr>
    </w:tblStylePr>
    <w:tblStylePr w:type="band1Vert">
      <w:tblPr/>
      <w:tcPr>
        <w:shd w:color="auto" w:fill="deebf6" w:val="clear"/>
      </w:tcPr>
    </w:tblStylePr>
    <w:tblStylePr w:type="band1Horz">
      <w:tblPr/>
      <w:tcPr>
        <w:shd w:color="auto" w:fill="deebf6" w:val="clear"/>
      </w:tcPr>
    </w:tblStylePr>
  </w:style>
  <w:style w:type="table" w:styleId="Tablaconcuadrcula4-nfasis5">
    <w:name w:val="Grid Table 4 Accent 5"/>
    <w:basedOn w:val="Tablanormal"/>
    <w:uiPriority w:val="49"/>
    <w:rsid w:val="002F1F3A"/>
    <w:tblPr>
      <w:tblStyleRowBandSize w:val="1"/>
      <w:tblStyleColBandSize w:val="1"/>
      <w:tblBorders>
        <w:top w:color="8eaadb" w:space="0" w:sz="4" w:themeColor="accent5" w:themeTint="000099" w:val="single"/>
        <w:left w:color="8eaadb" w:space="0" w:sz="4" w:themeColor="accent5" w:themeTint="000099" w:val="single"/>
        <w:bottom w:color="8eaadb" w:space="0" w:sz="4" w:themeColor="accent5" w:themeTint="000099" w:val="single"/>
        <w:right w:color="8eaadb" w:space="0" w:sz="4" w:themeColor="accent5" w:themeTint="000099" w:val="single"/>
        <w:insideH w:color="8eaadb" w:space="0" w:sz="4" w:themeColor="accent5" w:themeTint="000099" w:val="single"/>
        <w:insideV w:color="8eaadb" w:space="0" w:sz="4" w:themeColor="accent5" w:themeTint="000099" w:val="single"/>
      </w:tblBorders>
    </w:tblPr>
    <w:tblStylePr w:type="firstRow">
      <w:rPr>
        <w:b w:val="1"/>
        <w:bCs w:val="1"/>
        <w:color w:val="ffffff" w:themeColor="background1"/>
      </w:rPr>
      <w:tblPr/>
      <w:tcPr>
        <w:tcBorders>
          <w:top w:color="4472c4" w:space="0" w:sz="4" w:themeColor="accent5" w:val="single"/>
          <w:left w:color="4472c4" w:space="0" w:sz="4" w:themeColor="accent5" w:val="single"/>
          <w:bottom w:color="4472c4" w:space="0" w:sz="4" w:themeColor="accent5" w:val="single"/>
          <w:right w:color="4472c4" w:space="0" w:sz="4" w:themeColor="accent5" w:val="single"/>
          <w:insideH w:space="0" w:sz="0" w:val="nil"/>
          <w:insideV w:space="0" w:sz="0" w:val="nil"/>
        </w:tcBorders>
        <w:shd w:color="auto" w:fill="4472c4" w:themeFill="accent5" w:val="clear"/>
      </w:tcPr>
    </w:tblStylePr>
    <w:tblStylePr w:type="lastRow">
      <w:rPr>
        <w:b w:val="1"/>
        <w:bCs w:val="1"/>
      </w:rPr>
      <w:tblPr/>
      <w:tcPr>
        <w:tcBorders>
          <w:top w:color="4472c4" w:space="0" w:sz="4" w:themeColor="accent5" w:val="double"/>
        </w:tcBorders>
      </w:tcPr>
    </w:tblStylePr>
    <w:tblStylePr w:type="firstCol">
      <w:rPr>
        <w:b w:val="1"/>
        <w:bCs w:val="1"/>
      </w:rPr>
    </w:tblStylePr>
    <w:tblStylePr w:type="lastCol">
      <w:rPr>
        <w:b w:val="1"/>
        <w:bCs w:val="1"/>
      </w:rPr>
    </w:tblStylePr>
    <w:tblStylePr w:type="band1Vert">
      <w:tblPr/>
      <w:tcPr>
        <w:shd w:color="auto" w:fill="d9e2f3" w:themeFill="accent5" w:themeFillTint="000033" w:val="clear"/>
      </w:tcPr>
    </w:tblStylePr>
    <w:tblStylePr w:type="band1Horz">
      <w:tblPr/>
      <w:tcPr>
        <w:shd w:color="auto" w:fill="d9e2f3" w:themeFill="accent5" w:themeFillTint="000033" w:val="clear"/>
      </w:tcPr>
    </w:tblStylePr>
  </w:style>
  <w:style w:type="table" w:styleId="a1" w:customStyle="1">
    <w:basedOn w:val="TableNormal0"/>
    <w:tblPr>
      <w:tblStyleRowBandSize w:val="1"/>
      <w:tblStyleColBandSize w:val="1"/>
      <w:tblCellMar>
        <w:left w:w="108.0" w:type="dxa"/>
        <w:right w:w="108.0" w:type="dxa"/>
      </w:tblCellMar>
    </w:tblPr>
    <w:tblStylePr w:type="firstRow">
      <w:rPr>
        <w:b w:val="1"/>
        <w:color w:val="ffffff"/>
      </w:rPr>
      <w:tblPr/>
      <w:tcPr>
        <w:tcBorders>
          <w:top w:color="4472c4" w:space="0" w:sz="4" w:val="single"/>
          <w:left w:color="4472c4" w:space="0" w:sz="4" w:val="single"/>
          <w:bottom w:color="4472c4" w:space="0" w:sz="4" w:val="single"/>
          <w:right w:color="4472c4" w:space="0" w:sz="4" w:val="single"/>
          <w:insideH w:space="0" w:sz="0" w:val="nil"/>
          <w:insideV w:space="0" w:sz="0" w:val="nil"/>
        </w:tcBorders>
        <w:shd w:color="auto" w:fill="4472c4" w:val="clear"/>
      </w:tcPr>
    </w:tblStylePr>
    <w:tblStylePr w:type="lastRow">
      <w:rPr>
        <w:b w:val="1"/>
      </w:rPr>
      <w:tblPr/>
      <w:tcPr>
        <w:tcBorders>
          <w:top w:color="4472c4" w:space="0" w:sz="4" w:val="single"/>
        </w:tcBorders>
      </w:tcPr>
    </w:tblStylePr>
    <w:tblStylePr w:type="firstCol">
      <w:rPr>
        <w:b w:val="1"/>
      </w:rPr>
    </w:tblStylePr>
    <w:tblStylePr w:type="lastCol">
      <w:rPr>
        <w:b w:val="1"/>
      </w:rPr>
    </w:tblStylePr>
    <w:tblStylePr w:type="band1Vert">
      <w:tblPr/>
      <w:tcPr>
        <w:shd w:color="auto" w:fill="d9e2f3" w:val="clear"/>
      </w:tcPr>
    </w:tblStylePr>
    <w:tblStylePr w:type="band1Horz">
      <w:tblPr/>
      <w:tcPr>
        <w:shd w:color="auto" w:fill="d9e2f3" w:val="clear"/>
      </w:tcPr>
    </w:tblStyle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tblStylePr w:type="band1Horz">
      <w:tcPr>
        <w:shd w:fill="d9e2f3" w:val="clear"/>
      </w:tcPr>
    </w:tblStylePr>
    <w:tblStylePr w:type="band1Vert">
      <w:tcPr>
        <w:shd w:fill="d9e2f3" w:val="clear"/>
      </w:tcPr>
    </w:tblStylePr>
    <w:tblStylePr w:type="firstCol">
      <w:rPr>
        <w:b w:val="1"/>
        <w:bCs w:val="1"/>
      </w:rPr>
    </w:tblStylePr>
    <w:tblStylePr w:type="firstRow">
      <w:rPr>
        <w:b w:val="1"/>
        <w:bCs w:val="1"/>
        <w:color w:val="ffffff"/>
      </w:rPr>
      <w:tcPr>
        <w:tcBorders>
          <w:top w:color="4472c4" w:space="0" w:sz="4" w:val="single"/>
          <w:left w:color="4472c4" w:space="0" w:sz="4" w:val="single"/>
          <w:bottom w:color="4472c4" w:space="0" w:sz="4" w:val="single"/>
          <w:right w:color="4472c4" w:space="0" w:sz="4" w:val="single"/>
          <w:insideH w:color="000000" w:space="0" w:sz="0" w:val="nil"/>
          <w:insideV w:color="000000" w:space="0" w:sz="0" w:val="nil"/>
        </w:tcBorders>
        <w:shd w:fill="4472c4" w:val="clear"/>
      </w:tcPr>
    </w:tblStylePr>
    <w:tblStylePr w:type="lastCol">
      <w:rPr>
        <w:b w:val="1"/>
        <w:bCs w:val="1"/>
      </w:rPr>
    </w:tblStylePr>
    <w:tblStylePr w:type="lastRow">
      <w:rPr>
        <w:b w:val="1"/>
        <w:bCs w:val="1"/>
      </w:rPr>
      <w:tcPr>
        <w:tcBorders>
          <w:top w:color="4472c4"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ArialBlack-regular.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UkV/Mhrk61FlIvFmg5cu4WDsmA==">CgMxLjAyCGguZ2pkZ3hzOAByITFORTN4bnRvb0ptelhzaFgtWWRQdE02SGkwNDJBSlZlZg==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2024-12-10T15:03:00Z</dcterms:created>
  <dc:creator>Personal</dc:creator>
</cp:coreProperties>
</file>