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rFonts w:ascii="Roboto" w:cs="Roboto" w:eastAsia="Roboto" w:hAnsi="Roboto"/>
          <w:b w:val="1"/>
          <w:bCs w:val="1"/>
          <w:color w:val="aacd00"/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 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aacd00"/>
          <w:sz w:val="28"/>
          <w:szCs w:val="28"/>
          <w:rtl w:val="0"/>
        </w:rPr>
        <w:t xml:space="preserve">HOTEL PLAYA DE ORO LODGE</w:t>
      </w:r>
    </w:p>
    <w:p w:rsidR="00000000" w:rsidDel="00000000" w:rsidP="00000000" w:rsidRDefault="00000000" w:rsidRPr="00000000" w14:paraId="00000002">
      <w:pPr>
        <w:ind w:left="294" w:firstLine="0"/>
        <w:jc w:val="center"/>
        <w:rPr>
          <w:rFonts w:ascii="Roboto" w:cs="Roboto" w:eastAsia="Roboto" w:hAnsi="Roboto"/>
          <w:b w:val="1"/>
          <w:bCs w:val="1"/>
          <w:color w:val="aacd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94" w:firstLine="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aacd00"/>
          <w:rtl w:val="0"/>
        </w:rPr>
        <w:t xml:space="preserve">EL PROGRAMA INCLUYE: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aacd00"/>
          <w:rtl w:val="0"/>
        </w:rPr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Verdana" w:cs="Verdana" w:eastAsia="Verdana" w:hAnsi="Verdana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Tiquete aéreo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Medellín – Bahía Solano – Medellín.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Verdana" w:cs="Verdana" w:eastAsia="Verdana" w:hAnsi="Verdana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Traslado aeropuerto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– hotel – aeropuerto en Bahía Solano.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Verdana" w:cs="Verdana" w:eastAsia="Verdana" w:hAnsi="Verdana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Recepción y manejo de equipaje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Refresco de bienvenida.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Verdana" w:cs="Verdana" w:eastAsia="Verdana" w:hAnsi="Verdana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Alojamiento en: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Roboto" w:cs="Roboto" w:eastAsia="Roboto" w:hAnsi="Roboto"/>
          <w:color w:val="002060"/>
        </w:rPr>
      </w:pPr>
      <w:sdt>
        <w:sdtPr>
          <w:id w:val="45157771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2060"/>
              <w:rtl w:val="0"/>
            </w:rPr>
            <w:t xml:space="preserve">◦ Habitación </w:t>
          </w:r>
        </w:sdtContent>
      </w:sdt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frente a la selva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, ventilador y terraza con hamaca.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Roboto" w:cs="Roboto" w:eastAsia="Roboto" w:hAnsi="Roboto"/>
          <w:color w:val="002060"/>
        </w:rPr>
      </w:pPr>
      <w:sdt>
        <w:sdtPr>
          <w:id w:val="-109500647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2060"/>
              <w:rtl w:val="0"/>
            </w:rPr>
            <w:t xml:space="preserve">◦ Habitación</w:t>
          </w:r>
        </w:sdtContent>
      </w:sdt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 frente al mar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, aire acondicionado y terraza con hamaca.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Verdana" w:cs="Verdana" w:eastAsia="Verdana" w:hAnsi="Verdana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Alimentación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: Desayuno, almuerzo y cena.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Excursión Cascada del Aeropuerto y city tour en Ciudad Mutis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Caminata por la selva húmeda tropical a la exótica playa de Los Deseos.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Caminata por el sendero a los riachuelos de Juná.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Acompañante en las caminatas.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Asistencia médica e impuestos.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Roboto" w:cs="Roboto" w:eastAsia="Roboto" w:hAnsi="Roboto"/>
          <w:b w:val="1"/>
          <w:bCs w:val="1"/>
          <w:color w:val="1f4e79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aacd00"/>
          <w:rtl w:val="0"/>
        </w:rPr>
        <w:t xml:space="preserve">NO INCLUYE: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8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Tasa aeroportuaria en Bahía Solano ($10.000 Aprox) (NETOS).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8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Contribución pro-turismo (Adultos $40.000 Aprox) (NETOS).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8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Ingreso a las caminatas ($15.000 Aprox)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8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Servicios no especificados en el plan.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8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Gastos por cancelación de vuelo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48" w:firstLine="0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10875</wp:posOffset>
            </wp:positionH>
            <wp:positionV relativeFrom="page">
              <wp:posOffset>9529762</wp:posOffset>
            </wp:positionV>
            <wp:extent cx="7762875" cy="515235"/>
            <wp:effectExtent b="0" l="0" r="0" t="0"/>
            <wp:wrapNone/>
            <wp:docPr id="5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5152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aacd00"/>
          <w:rtl w:val="0"/>
        </w:rPr>
        <w:t xml:space="preserve">ACTIVIDADES CON COSTO ADICIONAL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aacd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Excursión al jardín botánico del pacífico.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Excursión en lancha al Parque Nacional Ensenada de Utría. Cupo mínimo 6 pasajeros.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Excursión en lancha a las cascadas del Tigre o Chadó.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Pesca deportiva para principiantes y expertos.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75" w:lineRule="auto"/>
        <w:jc w:val="both"/>
        <w:rPr>
          <w:rFonts w:ascii="Roboto" w:cs="Roboto" w:eastAsia="Roboto" w:hAnsi="Roboto"/>
          <w:b w:val="1"/>
          <w:bCs w:val="1"/>
          <w:color w:val="00206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75" w:lineRule="auto"/>
        <w:jc w:val="both"/>
        <w:rPr>
          <w:rFonts w:ascii="Roboto" w:cs="Roboto" w:eastAsia="Roboto" w:hAnsi="Roboto"/>
          <w:b w:val="1"/>
          <w:bCs w:val="1"/>
          <w:color w:val="002060"/>
          <w:sz w:val="26"/>
          <w:szCs w:val="26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aacd00"/>
          <w:rtl w:val="0"/>
        </w:rPr>
        <w:t xml:space="preserve">NOTAS: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Niños de 0 a 23 meses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pagan $85.000 (solo seguro netos. No tienen alimentación y duermen con los padres)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Niños de 2 a 3 años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pagan seguro + Tiquete Aéreo (No tienen alimentación y duermen con los padres)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Menores de 4 años pagan cualquier consumo realizado y transporte, un niño por habitación, niño adicional paga como adulto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Habitación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Frente al mar (especial)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Nuestras habitaciones especiales cuentan con aire acondicionado, frente al mar, baño privado y terraza con hamaca.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Habitación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Frente a la selva (estándar)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Nuestras habitaciones estándar cuentan con ventilador, vista a la selva, baño privado y terraza con hamaca.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viaja un adulto + niño, aplica tarifa doble.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00"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00"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Todos los pasajeros viajando en este destino deben presentar carnet de vacunación contra la fiebre amarilla.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="276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="276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="276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00.0" w:type="dxa"/>
        <w:jc w:val="left"/>
        <w:tblInd w:w="-782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2460"/>
        <w:gridCol w:w="1410"/>
        <w:gridCol w:w="1590"/>
        <w:gridCol w:w="1560"/>
        <w:gridCol w:w="1560"/>
        <w:gridCol w:w="1560"/>
        <w:gridCol w:w="1560"/>
        <w:tblGridChange w:id="0">
          <w:tblGrid>
            <w:gridCol w:w="2460"/>
            <w:gridCol w:w="1410"/>
            <w:gridCol w:w="159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7"/>
            <w:shd w:fill="0070c0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VIGENCIA DESDE OCTUBRE 13 2025 A JULIO 1 DEL 2026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shd w:fill="0070c0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FECHA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HABITACIÓN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HABITACIÓN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HABITACIÓN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HABITACIÓN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HABITACIÓN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HABITACIÓN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99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9900"/>
                <w:rtl w:val="0"/>
              </w:rPr>
              <w:t xml:space="preserve">ESTÁNDAR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99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9900"/>
                <w:sz w:val="20"/>
                <w:szCs w:val="20"/>
                <w:rtl w:val="0"/>
              </w:rPr>
              <w:t xml:space="preserve">ESTÁNDAR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00"/>
                <w:rtl w:val="0"/>
              </w:rPr>
              <w:t xml:space="preserve">ESPECIAL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00"/>
                <w:rtl w:val="0"/>
              </w:rPr>
              <w:t xml:space="preserve">ESPECIAL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99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9900"/>
                <w:rtl w:val="0"/>
              </w:rPr>
              <w:t xml:space="preserve">ESTÁNDAR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00"/>
                <w:rtl w:val="0"/>
              </w:rPr>
              <w:t xml:space="preserve">ESPECIAL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continue"/>
            <w:shd w:fill="0070c0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ffff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TRIPLE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DOBLE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TRIPLE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DOBLE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NIÑOS (4 A 11 AÑOS)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NIÑOS (4 A 11 AÑOS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JUNIO 22 AL 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$2.355.000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$2.495.000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$2.535.000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$1.955.000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$2.115.000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JUNIO 26 AL 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$2.695.000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$2.895.000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$2.925.999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$3.195.000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$2.225.000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$2.375.000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JUNIO 29 AL 03 JULIO 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$2.355.000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$2.495.000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$2.535.000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$2.735.000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$1.955.000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$2.115.000</w:t>
            </w:r>
          </w:p>
        </w:tc>
      </w:tr>
    </w:tbl>
    <w:p w:rsidR="00000000" w:rsidDel="00000000" w:rsidP="00000000" w:rsidRDefault="00000000" w:rsidRPr="00000000" w14:paraId="00000065">
      <w:pPr>
        <w:spacing w:after="200" w:line="276" w:lineRule="auto"/>
        <w:rPr>
          <w:rFonts w:ascii="Roboto" w:cs="Roboto" w:eastAsia="Roboto" w:hAnsi="Roboto"/>
          <w:b w:val="1"/>
          <w:bCs w:val="1"/>
          <w:color w:val="00206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rFonts w:ascii="Roboto" w:cs="Roboto" w:eastAsia="Roboto" w:hAnsi="Roboto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Roboto" w:cs="Roboto" w:eastAsia="Roboto" w:hAnsi="Roboto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sz w:val="22"/>
          <w:szCs w:val="22"/>
          <w:rtl w:val="0"/>
        </w:rPr>
        <w:t xml:space="preserve">TARIFA SUJETA A CAMBIOS Y DISPONIBILIDAD</w:t>
      </w:r>
    </w:p>
    <w:p w:rsidR="00000000" w:rsidDel="00000000" w:rsidP="00000000" w:rsidRDefault="00000000" w:rsidRPr="00000000" w14:paraId="00000069">
      <w:pPr>
        <w:spacing w:after="160" w:line="259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59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259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60" w:line="259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TÉRMINOS Y CONDICIONES.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Nos reservamos el derecho de hacer cambios en cualquier servicio ofrecido dentro de este programa cuando se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(ITINERARIO SUJETO A CAMBIOS)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nos hacemos responsables por pagos que no se efectúen en las cuentas bancarias autorizadas o en nuestras instalaciones. Recuerde que todos nuestros servicios están acompañados de un código de confirmación y liquidación de reserva, el cual debe ser indicado en el momento del pago.</w:t>
      </w:r>
    </w:p>
    <w:p w:rsidR="00000000" w:rsidDel="00000000" w:rsidP="00000000" w:rsidRDefault="00000000" w:rsidRPr="00000000" w14:paraId="00000071">
      <w:pPr>
        <w:spacing w:after="160" w:line="259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2552" w:left="992" w:right="1080" w:header="340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Black">
    <w:embedRegular w:fontKey="{00000000-0000-0000-0000-000000000000}" r:id="rId9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25"/>
        <w:tab w:val="center" w:leader="none" w:pos="4252"/>
        <w:tab w:val="right" w:leader="none" w:pos="8504"/>
      </w:tabs>
      <w:rPr>
        <w:color w:val="000000"/>
        <w:sz w:val="28"/>
        <w:szCs w:val="28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10875</wp:posOffset>
          </wp:positionH>
          <wp:positionV relativeFrom="page">
            <wp:posOffset>-20952</wp:posOffset>
          </wp:positionV>
          <wp:extent cx="7762875" cy="2074254"/>
          <wp:effectExtent b="0" l="0" r="0" t="0"/>
          <wp:wrapNone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2875" cy="207425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rtl w:val="0"/>
      </w:rPr>
      <w:t xml:space="preserve">                                                                                        </w:t>
      <w:tab/>
      <w:t xml:space="preserve">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 Black" w:cs="Arial Black" w:eastAsia="Arial Black" w:hAnsi="Arial Black"/>
      <w:sz w:val="56"/>
      <w:szCs w:val="56"/>
    </w:rPr>
  </w:style>
  <w:style w:type="paragraph" w:styleId="Heading2">
    <w:name w:val="heading 2"/>
    <w:basedOn w:val="Normal"/>
    <w:next w:val="Normal"/>
    <w:pPr>
      <w:keepNext w:val="1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bCs w:val="1"/>
      <w:sz w:val="56"/>
      <w:szCs w:val="56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72"/>
      <w:szCs w:val="72"/>
    </w:rPr>
  </w:style>
  <w:style w:type="paragraph" w:styleId="Title">
    <w:name w:val="Title"/>
    <w:basedOn w:val="Normal"/>
    <w:next w:val="Normal"/>
    <w:pPr>
      <w:jc w:val="center"/>
    </w:pPr>
    <w:rPr>
      <w:sz w:val="136"/>
      <w:szCs w:val="136"/>
    </w:rPr>
  </w:style>
  <w:style w:type="paragraph" w:styleId="Ttulo7">
    <w:name w:val="heading 7"/>
    <w:basedOn w:val="Normal"/>
    <w:next w:val="Normal"/>
    <w:qFormat w:val="1"/>
    <w:pPr>
      <w:keepNext w:val="1"/>
      <w:jc w:val="center"/>
      <w:outlineLvl w:val="6"/>
    </w:pPr>
    <w:rPr>
      <w:b w:val="1"/>
      <w:bCs w:val="1"/>
      <w:sz w:val="40"/>
      <w:szCs w:val="28"/>
      <w:lang w:val="es-MX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WW-Textoindependiente2" w:customStyle="1">
    <w:name w:val="WW-Texto independiente 2"/>
    <w:basedOn w:val="Normal"/>
    <w:pPr>
      <w:suppressAutoHyphens w:val="1"/>
      <w:jc w:val="both"/>
    </w:pPr>
    <w:rPr>
      <w:rFonts w:ascii="Arial" w:hAnsi="Arial"/>
      <w:sz w:val="26"/>
      <w:szCs w:val="20"/>
      <w:lang w:eastAsia="en-US"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 w:val="1"/>
    </w:pPr>
    <w:rPr>
      <w:sz w:val="28"/>
      <w:szCs w:val="20"/>
      <w:lang w:eastAsia="en-US" w:val="es-ES_tradnl"/>
    </w:rPr>
  </w:style>
  <w:style w:type="paragraph" w:styleId="Textoindependiente">
    <w:name w:val="Body Text"/>
    <w:basedOn w:val="Normal"/>
    <w:pPr>
      <w:suppressAutoHyphens w:val="1"/>
      <w:spacing w:after="120"/>
    </w:pPr>
    <w:rPr>
      <w:sz w:val="28"/>
      <w:szCs w:val="20"/>
      <w:lang w:eastAsia="en-US" w:val="es-ES_tradnl"/>
    </w:rPr>
  </w:style>
  <w:style w:type="paragraph" w:styleId="Textoindependiente2">
    <w:name w:val="Body Text 2"/>
    <w:basedOn w:val="Normal"/>
    <w:link w:val="Textoindependiente2Car"/>
    <w:rPr>
      <w:sz w:val="26"/>
      <w:szCs w:val="28"/>
      <w:lang w:val="es-MX"/>
    </w:rPr>
  </w:style>
  <w:style w:type="paragraph" w:styleId="Textodeglobo">
    <w:name w:val="Balloon Text"/>
    <w:basedOn w:val="Normal"/>
    <w:semiHidden w:val="1"/>
    <w:rPr>
      <w:rFonts w:ascii="Tahoma" w:cs="Tahoma" w:hAnsi="Tahoma"/>
      <w:sz w:val="16"/>
      <w:szCs w:val="16"/>
    </w:rPr>
  </w:style>
  <w:style w:type="table" w:styleId="Tablaconcuadrcula">
    <w:name w:val="Table Grid"/>
    <w:basedOn w:val="Tablanormal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lang w:eastAsia="x-none"/>
    </w:rPr>
  </w:style>
  <w:style w:type="character" w:styleId="PiedepginaCar" w:customStyle="1">
    <w:name w:val="Pie de página Car"/>
    <w:link w:val="Piedepgina"/>
    <w:rPr>
      <w:sz w:val="24"/>
      <w:szCs w:val="24"/>
      <w:lang w:val="es-CO"/>
    </w:rPr>
  </w:style>
  <w:style w:type="character" w:styleId="Hipervnculo">
    <w:name w:val="Hyperlink"/>
    <w:rPr>
      <w:color w:val="0000ff"/>
      <w:u w:val="single"/>
    </w:rPr>
  </w:style>
  <w:style w:type="character" w:styleId="clickable" w:customStyle="1">
    <w:name w:val="clickable"/>
    <w:basedOn w:val="Fuentedeprrafopredeter"/>
  </w:style>
  <w:style w:type="paragraph" w:styleId="NormalWeb">
    <w:name w:val="Normal (Web)"/>
    <w:basedOn w:val="Normal"/>
    <w:uiPriority w:val="99"/>
    <w:unhideWhenUsed w:val="1"/>
    <w:pPr>
      <w:spacing w:after="100" w:afterAutospacing="1" w:before="100" w:beforeAutospacing="1"/>
    </w:pPr>
    <w:rPr>
      <w:lang w:val="es-ES"/>
    </w:rPr>
  </w:style>
  <w:style w:type="character" w:styleId="Ttulo4Car" w:customStyle="1">
    <w:name w:val="Título 4 Car"/>
    <w:semiHidden w:val="1"/>
    <w:rPr>
      <w:rFonts w:ascii="Calibri" w:cs="Times New Roman" w:eastAsia="Times New Roman" w:hAnsi="Calibri"/>
      <w:b w:val="1"/>
      <w:bCs w:val="1"/>
      <w:sz w:val="28"/>
      <w:szCs w:val="28"/>
      <w:lang w:eastAsia="es-ES"/>
    </w:rPr>
  </w:style>
  <w:style w:type="character" w:styleId="Textoennegrita">
    <w:name w:val="Strong"/>
    <w:uiPriority w:val="22"/>
    <w:qFormat w:val="1"/>
    <w:rPr>
      <w:b w:val="1"/>
      <w:bCs w:val="1"/>
    </w:rPr>
  </w:style>
  <w:style w:type="table" w:styleId="Sombreadomedio1-nfasis5">
    <w:name w:val="Medium Shading 1 Accent 5"/>
    <w:basedOn w:val="Tablanormal"/>
    <w:uiPriority w:val="63"/>
    <w:tblPr>
      <w:tblStyleRowBandSize w:val="1"/>
      <w:tblStyleColBandSize w:val="1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78c0d4" w:space="0" w:sz="8" w:val="sing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val="doub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Listaclara-nfasis5">
    <w:name w:val="Light List Accent 5"/>
    <w:basedOn w:val="Tablanormal"/>
    <w:uiPriority w:val="61"/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val="doub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band1Horz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</w:style>
  <w:style w:type="character" w:styleId="apple-converted-space" w:customStyle="1">
    <w:name w:val="apple-converted-space"/>
  </w:style>
  <w:style w:type="paragraph" w:styleId="Ttulo11" w:customStyle="1">
    <w:name w:val="Título 11"/>
    <w:basedOn w:val="Normal"/>
    <w:uiPriority w:val="1"/>
    <w:qFormat w:val="1"/>
    <w:pPr>
      <w:widowControl w:val="0"/>
      <w:ind w:left="112"/>
      <w:outlineLvl w:val="1"/>
    </w:pPr>
    <w:rPr>
      <w:rFonts w:ascii="Calibri" w:eastAsia="Calibri" w:hAnsi="Calibri"/>
      <w:b w:val="1"/>
      <w:bCs w:val="1"/>
      <w:lang w:eastAsia="en-US" w:val="en-US"/>
    </w:rPr>
  </w:style>
  <w:style w:type="paragraph" w:styleId="Prrafodelista">
    <w:name w:val="List Paragraph"/>
    <w:basedOn w:val="Normal"/>
    <w:uiPriority w:val="34"/>
    <w:qFormat w:val="1"/>
    <w:pPr>
      <w:spacing w:after="200" w:line="276" w:lineRule="auto"/>
      <w:ind w:left="720"/>
      <w:contextualSpacing w:val="1"/>
    </w:pPr>
    <w:rPr>
      <w:rFonts w:ascii="Calibri" w:hAnsi="Calibri"/>
      <w:sz w:val="22"/>
      <w:szCs w:val="22"/>
    </w:rPr>
  </w:style>
  <w:style w:type="character" w:styleId="Textoindependiente2Car" w:customStyle="1">
    <w:name w:val="Texto independiente 2 Car"/>
    <w:basedOn w:val="Fuentedeprrafopredeter"/>
    <w:link w:val="Textoindependiente2"/>
    <w:rPr>
      <w:sz w:val="26"/>
      <w:szCs w:val="28"/>
      <w:lang w:eastAsia="es-ES" w:val="es-MX"/>
    </w:rPr>
  </w:style>
  <w:style w:type="table" w:styleId="Tabladecuadrcula5oscura-nfasis51" w:customStyle="1">
    <w:name w:val="Tabla de cuadrícula 5 oscura - Énfasis 51"/>
    <w:basedOn w:val="Tablanormal"/>
    <w:uiPriority w:val="50"/>
    <w:rPr>
      <w:rFonts w:asciiTheme="minorHAnsi" w:cstheme="minorBidi" w:eastAsiaTheme="minorHAnsi" w:hAnsiTheme="minorHAnsi"/>
      <w:sz w:val="22"/>
      <w:szCs w:val="22"/>
    </w:r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table" w:styleId="Tabladecuadrcula4-nfasis5">
    <w:name w:val="Grid Table 4 Accent 5"/>
    <w:basedOn w:val="Tablanormal"/>
    <w:uiPriority w:val="49"/>
    <w:rsid w:val="00626D02"/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table" w:styleId="a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0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1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2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3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4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5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6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7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8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Tabladelista4-nfasis1">
    <w:name w:val="List Table 4 Accent 1"/>
    <w:basedOn w:val="Tablanormal"/>
    <w:uiPriority w:val="49"/>
    <w:rsid w:val="00B0605C"/>
    <w:rPr>
      <w:rFonts w:ascii="Calibri" w:cs="Calibri" w:eastAsia="Calibri" w:hAnsi="Calibri"/>
      <w:sz w:val="22"/>
      <w:szCs w:val="22"/>
    </w:r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  <w:insideH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</w:rPr>
      <w:tblPr/>
      <w:tcPr>
        <w:tcBorders>
          <w:top w:color="9cc2e5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table" w:styleId="Tabladelista4-nfasis5">
    <w:name w:val="List Table 4 Accent 5"/>
    <w:basedOn w:val="Tablanormal"/>
    <w:uiPriority w:val="49"/>
    <w:rsid w:val="00226BA0"/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8eaadb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table" w:styleId="a9" w:customStyle="1">
    <w:basedOn w:val="TableNormal2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8eaadb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a" w:customStyle="1">
    <w:basedOn w:val="TableNormal2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8eaadb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b" w:customStyle="1">
    <w:basedOn w:val="TableNormal2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shd w:color="auto" w:fill="4472c4" w:val="clear"/>
      </w:tcPr>
    </w:tblStylePr>
    <w:tblStylePr w:type="lastRow">
      <w:rPr>
        <w:b w:val="1"/>
      </w:r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Estilo1" w:customStyle="1">
    <w:name w:val="Estilo1"/>
    <w:basedOn w:val="Tabladecuadrcula5oscura-nfasis6"/>
    <w:uiPriority w:val="99"/>
    <w:rsid w:val="00151D32"/>
    <w:pPr>
      <w:jc w:val="center"/>
    </w:pPr>
    <w:tblPr>
      <w:tblBorders>
        <w:top w:color="1f3864" w:space="0" w:sz="4" w:themeColor="accent5" w:themeShade="000080" w:val="single"/>
        <w:left w:color="1f3864" w:space="0" w:sz="4" w:themeColor="accent5" w:themeShade="000080" w:val="single"/>
        <w:bottom w:color="1f3864" w:space="0" w:sz="4" w:themeColor="accent5" w:themeShade="000080" w:val="single"/>
        <w:right w:color="1f3864" w:space="0" w:sz="4" w:themeColor="accent5" w:themeShade="000080" w:val="single"/>
        <w:insideH w:color="1f3864" w:space="0" w:sz="4" w:themeColor="accent5" w:themeShade="000080" w:val="single"/>
        <w:insideV w:color="1f3864" w:space="0" w:sz="4" w:themeColor="accent5" w:themeShade="000080" w:val="single"/>
      </w:tblBorders>
    </w:tblPr>
    <w:tcPr>
      <w:shd w:color="auto" w:fill="1f4e79" w:themeFill="accent1" w:themeFillShade="000080" w:val="clear"/>
      <w:vAlign w:val="cente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70ad47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70ad47" w:themeFill="accent6" w:val="clear"/>
      </w:tcPr>
    </w:tblStylePr>
    <w:tblStylePr w:type="band1Vert">
      <w:tblPr/>
      <w:tcPr>
        <w:shd w:color="auto" w:fill="c5e0b3" w:themeFill="accent6" w:themeFillTint="000066" w:val="clear"/>
      </w:tcPr>
    </w:tblStylePr>
    <w:tblStylePr w:type="band1Horz">
      <w:tblPr/>
      <w:tcPr>
        <w:shd w:color="auto" w:fill="c5e0b3" w:themeFill="accent6" w:themeFillTint="000066" w:val="clear"/>
      </w:tcPr>
    </w:tblStylePr>
  </w:style>
  <w:style w:type="table" w:styleId="Tabladecuadrcula5oscura-nfasis6">
    <w:name w:val="Grid Table 5 Dark Accent 6"/>
    <w:basedOn w:val="Tablanormal"/>
    <w:uiPriority w:val="50"/>
    <w:rsid w:val="00151D32"/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2efd9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70ad47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70ad47" w:themeFill="accent6" w:val="clear"/>
      </w:tcPr>
    </w:tblStylePr>
    <w:tblStylePr w:type="band1Vert">
      <w:tblPr/>
      <w:tcPr>
        <w:shd w:color="auto" w:fill="c5e0b3" w:themeFill="accent6" w:themeFillTint="000066" w:val="clear"/>
      </w:tcPr>
    </w:tblStylePr>
    <w:tblStylePr w:type="band1Horz">
      <w:tblPr/>
      <w:tcPr>
        <w:shd w:color="auto" w:fill="c5e0b3" w:themeFill="accent6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9e2f3" w:val="clear"/>
    </w:tcPr>
    <w:tblStylePr w:type="band1Horz">
      <w:tcPr>
        <w:shd w:fill="b4c6e7" w:val="clear"/>
      </w:tcPr>
    </w:tblStylePr>
    <w:tblStylePr w:type="band1Vert">
      <w:tcPr>
        <w:shd w:fill="b4c6e7" w:val="clear"/>
      </w:tcPr>
    </w:tblStylePr>
    <w:tblStylePr w:type="firstCol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4472c4" w:val="clear"/>
      </w:tcPr>
    </w:tblStylePr>
    <w:tblStylePr w:type="firstRow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  <w:bCs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4472c4" w:val="clear"/>
      </w:tcPr>
    </w:tblStylePr>
    <w:tblStylePr w:type="lastRow">
      <w:rPr>
        <w:b w:val="1"/>
        <w:bCs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ArialBlack-regular.ttf"/><Relationship Id="rId5" Type="http://schemas.openxmlformats.org/officeDocument/2006/relationships/font" Target="fonts/NotoSans-regular.ttf"/><Relationship Id="rId6" Type="http://schemas.openxmlformats.org/officeDocument/2006/relationships/font" Target="fonts/NotoSans-bold.ttf"/><Relationship Id="rId7" Type="http://schemas.openxmlformats.org/officeDocument/2006/relationships/font" Target="fonts/NotoSans-italic.ttf"/><Relationship Id="rId8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KpJfzb7V/0jzIi2bQCB8QfU5gg==">CgMxLjAaJQoBMBIgCh4IB0IaCgZSb2JvdG8SEEFyaWFsIFVuaWNvZGUgTVMaJQoBMRIgCh4IB0IaCgZSb2JvdG8SEEFyaWFsIFVuaWNvZGUgTVM4AHIhMTNIWkowTFV6Q0pzVS1jLU5tblhldVBjYWwyVF81aHFp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2021-01-25T21:20:00Z</dcterms:created>
  <dc:creator>..</dc:creator>
</cp:coreProperties>
</file>