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820EA" w14:textId="77777777" w:rsidR="0031218C" w:rsidRDefault="0031218C" w:rsidP="007E7E6D">
      <w:pPr>
        <w:rPr>
          <w:b/>
          <w:bCs/>
        </w:rPr>
      </w:pPr>
    </w:p>
    <w:p w14:paraId="37E633D1" w14:textId="77777777" w:rsidR="0031218C" w:rsidRDefault="0031218C" w:rsidP="007E7E6D">
      <w:pPr>
        <w:rPr>
          <w:b/>
          <w:bCs/>
          <w:color w:val="385623" w:themeColor="accent6" w:themeShade="80"/>
        </w:rPr>
      </w:pPr>
    </w:p>
    <w:p w14:paraId="2B4EA86F" w14:textId="77777777" w:rsidR="0031218C" w:rsidRPr="0031218C" w:rsidRDefault="0031218C" w:rsidP="0031218C">
      <w:pPr>
        <w:rPr>
          <w:b/>
          <w:bCs/>
          <w:color w:val="385623" w:themeColor="accent6" w:themeShade="80"/>
        </w:rPr>
      </w:pPr>
      <w:r w:rsidRPr="0031218C">
        <w:rPr>
          <w:b/>
          <w:bCs/>
          <w:color w:val="385623" w:themeColor="accent6" w:themeShade="80"/>
        </w:rPr>
        <w:t>Welcome to PublishRow Group, where we take your emotions and transform them into powerful art while supporting your journey of growth and healing. Our renewed mission is to combat Liar’s Heir Syndrome (LHS) through LHS Emotional Intelligence (EI), using Hyper EES—a scientifically validated framework designed to accelerate emotional healing and personal development.</w:t>
      </w:r>
    </w:p>
    <w:p w14:paraId="03A06FF0" w14:textId="77777777" w:rsidR="0031218C" w:rsidRPr="0031218C" w:rsidRDefault="0031218C" w:rsidP="0031218C">
      <w:pPr>
        <w:rPr>
          <w:b/>
          <w:bCs/>
          <w:color w:val="385623" w:themeColor="accent6" w:themeShade="80"/>
        </w:rPr>
      </w:pPr>
      <w:r w:rsidRPr="0031218C">
        <w:rPr>
          <w:b/>
          <w:bCs/>
          <w:color w:val="385623" w:themeColor="accent6" w:themeShade="80"/>
        </w:rPr>
        <w:t>At VibeScribe, we help you Turn Emotions into Art, providing the freedom to vent, reflect, and create with guided venting as an option. Through these structured sessions, you engage in Hyper EES frequency adjustment exercises, designed to recalibrate emotional states and reduce emotional stress. This method aligns with established Cognitive Behavioral Therapy (CBT) techniques, which have been extensively studied and proven to decrease anxiety, depression, and stress, helping people regain emotional clarity faster.</w:t>
      </w:r>
    </w:p>
    <w:p w14:paraId="3CF2F3D9" w14:textId="77777777" w:rsidR="0031218C" w:rsidRPr="0031218C" w:rsidRDefault="0031218C" w:rsidP="0031218C">
      <w:pPr>
        <w:rPr>
          <w:b/>
          <w:bCs/>
          <w:color w:val="385623" w:themeColor="accent6" w:themeShade="80"/>
        </w:rPr>
      </w:pPr>
      <w:r w:rsidRPr="0031218C">
        <w:rPr>
          <w:b/>
          <w:bCs/>
          <w:color w:val="385623" w:themeColor="accent6" w:themeShade="80"/>
        </w:rPr>
        <w:t>We also integrate Emotional Regulation Techniques and Emotional Intelligence strategies, both of which have been shown to increase emotional resilience and cognitive flexibility, enabling you to better process and navigate complex emotions. These approaches are supported by extensive research on emotional intelligence, which correlates with improved decision-making, interpersonal relationships, and overall well-being.</w:t>
      </w:r>
    </w:p>
    <w:p w14:paraId="4F81A55F" w14:textId="77777777" w:rsidR="0031218C" w:rsidRPr="0031218C" w:rsidRDefault="0031218C" w:rsidP="0031218C">
      <w:pPr>
        <w:rPr>
          <w:b/>
          <w:bCs/>
          <w:color w:val="385623" w:themeColor="accent6" w:themeShade="80"/>
        </w:rPr>
      </w:pPr>
      <w:r w:rsidRPr="0031218C">
        <w:rPr>
          <w:b/>
          <w:bCs/>
          <w:color w:val="385623" w:themeColor="accent6" w:themeShade="80"/>
        </w:rPr>
        <w:t>VibeScribe also offers Emotions in Motion, where you can freely create and monetize your emotional expressions—whether through poetry, lyrics, storytelling, or other art forms. The ability to sell or share your creations not only allows for creative expression but also enables you to turn your feelings into valuable, marketable assets at your own pace.</w:t>
      </w:r>
    </w:p>
    <w:p w14:paraId="6A33FAF2" w14:textId="63DF6121" w:rsidR="0031218C" w:rsidRPr="0031218C" w:rsidRDefault="0031218C" w:rsidP="007E7E6D">
      <w:pPr>
        <w:rPr>
          <w:b/>
          <w:bCs/>
          <w:color w:val="385623" w:themeColor="accent6" w:themeShade="80"/>
        </w:rPr>
      </w:pPr>
      <w:r w:rsidRPr="0031218C">
        <w:rPr>
          <w:b/>
          <w:bCs/>
          <w:color w:val="385623" w:themeColor="accent6" w:themeShade="80"/>
        </w:rPr>
        <w:t>By participating in PublishRow Group, you’re not just sharing your emotions—you’re engaging in a scientifically-backed, holistic process that supports rapid emotional healing, growth, and lasting transformation. We empower you to express yourself, heal, and turn your emotions into art with confidence and purpose.</w:t>
      </w:r>
    </w:p>
    <w:p w14:paraId="0F9246D9" w14:textId="77777777" w:rsidR="0031218C" w:rsidRDefault="0031218C" w:rsidP="007E7E6D">
      <w:pPr>
        <w:rPr>
          <w:b/>
          <w:bCs/>
        </w:rPr>
      </w:pPr>
    </w:p>
    <w:p w14:paraId="6EC80BEF" w14:textId="6493A79E" w:rsidR="007E7E6D" w:rsidRPr="007E7E6D" w:rsidRDefault="007E7E6D" w:rsidP="007E7E6D">
      <w:pPr>
        <w:rPr>
          <w:b/>
          <w:bCs/>
        </w:rPr>
      </w:pPr>
      <w:r w:rsidRPr="007E7E6D">
        <w:rPr>
          <w:b/>
          <w:bCs/>
        </w:rPr>
        <w:t>Analysis of the Direct Correlation Between Liar's Heir Syndrome (LHS) and Emotions: Supporting Frameworks and Scientific Foundations</w:t>
      </w:r>
    </w:p>
    <w:p w14:paraId="0B7EBB0D" w14:textId="77777777" w:rsidR="007E7E6D" w:rsidRPr="007E7E6D" w:rsidRDefault="007E7E6D" w:rsidP="007E7E6D">
      <w:pPr>
        <w:rPr>
          <w:b/>
          <w:bCs/>
        </w:rPr>
      </w:pPr>
      <w:r w:rsidRPr="007E7E6D">
        <w:rPr>
          <w:b/>
          <w:bCs/>
        </w:rPr>
        <w:t>Introduction</w:t>
      </w:r>
    </w:p>
    <w:p w14:paraId="17DA9281" w14:textId="77777777" w:rsidR="007E7E6D" w:rsidRPr="007E7E6D" w:rsidRDefault="007E7E6D" w:rsidP="007E7E6D">
      <w:r w:rsidRPr="007E7E6D">
        <w:t>Liar's Heir Syndrome (LHS) refers to the generational transmission of deceptive behaviors, impacting interpersonal relationships and societal structures. Understanding the emotional aspects associated with LHS can aid in developing interventions aimed at enhancing emotional intelligence and resilience. This analysis will delve into the most important aspects of emotions in relation to LHS and explore the scientific foundations of several frameworks—Hyper Emotional Empowerment System (Hyper EES), Emotional Awareness Training (EAT), Emotional Regulation Approach (ERA), Emotional Management and Resilience (EMR), and Emotional Resilience Model (ERM)—that address these emotional dimensions.</w:t>
      </w:r>
    </w:p>
    <w:p w14:paraId="37331BDB" w14:textId="77777777" w:rsidR="007E7E6D" w:rsidRPr="007E7E6D" w:rsidRDefault="007E7E6D" w:rsidP="007E7E6D">
      <w:pPr>
        <w:rPr>
          <w:b/>
          <w:bCs/>
        </w:rPr>
      </w:pPr>
      <w:r w:rsidRPr="007E7E6D">
        <w:rPr>
          <w:b/>
          <w:bCs/>
        </w:rPr>
        <w:t>Direct Correlation of LHS and Emotions</w:t>
      </w:r>
    </w:p>
    <w:p w14:paraId="3EC074DA" w14:textId="77777777" w:rsidR="007E7E6D" w:rsidRPr="007E7E6D" w:rsidRDefault="007E7E6D" w:rsidP="007E7E6D">
      <w:pPr>
        <w:rPr>
          <w:b/>
          <w:bCs/>
        </w:rPr>
      </w:pPr>
      <w:r w:rsidRPr="007E7E6D">
        <w:rPr>
          <w:b/>
          <w:bCs/>
        </w:rPr>
        <w:lastRenderedPageBreak/>
        <w:t>1. Emotional Dysregulation and LHS</w:t>
      </w:r>
    </w:p>
    <w:p w14:paraId="784FB64B" w14:textId="77777777" w:rsidR="007E7E6D" w:rsidRPr="007E7E6D" w:rsidRDefault="007E7E6D" w:rsidP="007E7E6D">
      <w:r w:rsidRPr="007E7E6D">
        <w:rPr>
          <w:b/>
          <w:bCs/>
        </w:rPr>
        <w:t>Emotional Dysregulation</w:t>
      </w:r>
      <w:r w:rsidRPr="007E7E6D">
        <w:t xml:space="preserve"> is a common characteristic of individuals affected by LHS. This dysregulation often manifests as intense feelings of anger, sadness, guilt, and shame, which can stem from the chronic patterns of deception and betrayal experienced across generations.</w:t>
      </w:r>
    </w:p>
    <w:p w14:paraId="2511590D" w14:textId="77777777" w:rsidR="007E7E6D" w:rsidRPr="007E7E6D" w:rsidRDefault="007E7E6D" w:rsidP="007E7E6D">
      <w:pPr>
        <w:numPr>
          <w:ilvl w:val="0"/>
          <w:numId w:val="1"/>
        </w:numPr>
      </w:pPr>
      <w:r w:rsidRPr="007E7E6D">
        <w:rPr>
          <w:b/>
          <w:bCs/>
        </w:rPr>
        <w:t>Key Findings</w:t>
      </w:r>
      <w:r w:rsidRPr="007E7E6D">
        <w:t>:</w:t>
      </w:r>
    </w:p>
    <w:p w14:paraId="259220AA" w14:textId="77777777" w:rsidR="007E7E6D" w:rsidRPr="007E7E6D" w:rsidRDefault="007E7E6D" w:rsidP="007E7E6D">
      <w:pPr>
        <w:numPr>
          <w:ilvl w:val="1"/>
          <w:numId w:val="1"/>
        </w:numPr>
      </w:pPr>
      <w:r w:rsidRPr="007E7E6D">
        <w:t>Research indicates that emotional dysregulation is linked to various psychological issues, including anxiety, depression, and borderline personality disorder (Gratz &amp; Roemer, 2004).</w:t>
      </w:r>
    </w:p>
    <w:p w14:paraId="71FBE489" w14:textId="77777777" w:rsidR="007E7E6D" w:rsidRPr="007E7E6D" w:rsidRDefault="007E7E6D" w:rsidP="007E7E6D">
      <w:pPr>
        <w:numPr>
          <w:ilvl w:val="1"/>
          <w:numId w:val="1"/>
        </w:numPr>
      </w:pPr>
      <w:r w:rsidRPr="007E7E6D">
        <w:t>A study by Hollenstein (2007) highlights that dysregulated emotions can result in maladaptive coping strategies, further perpetuating the cycle of deception and mistrust.</w:t>
      </w:r>
    </w:p>
    <w:p w14:paraId="677B403F" w14:textId="77777777" w:rsidR="007E7E6D" w:rsidRPr="007E7E6D" w:rsidRDefault="007E7E6D" w:rsidP="007E7E6D">
      <w:pPr>
        <w:rPr>
          <w:b/>
          <w:bCs/>
        </w:rPr>
      </w:pPr>
      <w:r w:rsidRPr="007E7E6D">
        <w:rPr>
          <w:b/>
          <w:bCs/>
        </w:rPr>
        <w:t>2. Impact of Shame and Guilt</w:t>
      </w:r>
    </w:p>
    <w:p w14:paraId="7E5CA10D" w14:textId="77777777" w:rsidR="007E7E6D" w:rsidRPr="007E7E6D" w:rsidRDefault="007E7E6D" w:rsidP="007E7E6D">
      <w:r w:rsidRPr="007E7E6D">
        <w:rPr>
          <w:b/>
          <w:bCs/>
        </w:rPr>
        <w:t>Shame</w:t>
      </w:r>
      <w:r w:rsidRPr="007E7E6D">
        <w:t xml:space="preserve"> and </w:t>
      </w:r>
      <w:r w:rsidRPr="007E7E6D">
        <w:rPr>
          <w:b/>
          <w:bCs/>
        </w:rPr>
        <w:t>guilt</w:t>
      </w:r>
      <w:r w:rsidRPr="007E7E6D">
        <w:t xml:space="preserve"> play pivotal roles in the emotional landscape of LHS. Individuals often internalize negative experiences, leading to a profound sense of self-loathing and despair.</w:t>
      </w:r>
    </w:p>
    <w:p w14:paraId="429B6CB4" w14:textId="77777777" w:rsidR="007E7E6D" w:rsidRPr="007E7E6D" w:rsidRDefault="007E7E6D" w:rsidP="007E7E6D">
      <w:pPr>
        <w:numPr>
          <w:ilvl w:val="0"/>
          <w:numId w:val="2"/>
        </w:numPr>
      </w:pPr>
      <w:r w:rsidRPr="007E7E6D">
        <w:rPr>
          <w:b/>
          <w:bCs/>
        </w:rPr>
        <w:t>Scientific Insights</w:t>
      </w:r>
      <w:r w:rsidRPr="007E7E6D">
        <w:t>:</w:t>
      </w:r>
    </w:p>
    <w:p w14:paraId="5FA60E54" w14:textId="77777777" w:rsidR="007E7E6D" w:rsidRPr="007E7E6D" w:rsidRDefault="007E7E6D" w:rsidP="007E7E6D">
      <w:pPr>
        <w:numPr>
          <w:ilvl w:val="1"/>
          <w:numId w:val="2"/>
        </w:numPr>
      </w:pPr>
      <w:r w:rsidRPr="007E7E6D">
        <w:t>According to Tangney and Dearing (2002), shame is often associated with feelings of worthlessness, while guilt is linked to the recognition of harmful actions. This distinction is crucial in understanding how LHS perpetuates negative self-perceptions.</w:t>
      </w:r>
    </w:p>
    <w:p w14:paraId="00809DA9" w14:textId="77777777" w:rsidR="007E7E6D" w:rsidRPr="007E7E6D" w:rsidRDefault="007E7E6D" w:rsidP="007E7E6D">
      <w:pPr>
        <w:numPr>
          <w:ilvl w:val="1"/>
          <w:numId w:val="2"/>
        </w:numPr>
      </w:pPr>
      <w:r w:rsidRPr="007E7E6D">
        <w:t>The internalized shame experienced by individuals with LHS can result in social withdrawal and avoidance behaviors (Lewis, 1971).</w:t>
      </w:r>
    </w:p>
    <w:p w14:paraId="612D1A82" w14:textId="77777777" w:rsidR="007E7E6D" w:rsidRPr="007E7E6D" w:rsidRDefault="007E7E6D" w:rsidP="007E7E6D">
      <w:pPr>
        <w:rPr>
          <w:b/>
          <w:bCs/>
        </w:rPr>
      </w:pPr>
      <w:r w:rsidRPr="007E7E6D">
        <w:rPr>
          <w:b/>
          <w:bCs/>
        </w:rPr>
        <w:t>3. Anxiety and Fear Responses</w:t>
      </w:r>
    </w:p>
    <w:p w14:paraId="1A5EDD53" w14:textId="77777777" w:rsidR="007E7E6D" w:rsidRPr="007E7E6D" w:rsidRDefault="007E7E6D" w:rsidP="007E7E6D">
      <w:r w:rsidRPr="007E7E6D">
        <w:t>The deceptive behaviors associated with LHS often elicit anxiety and fear, not only in the individuals directly involved but also in those who are affected by these dynamics.</w:t>
      </w:r>
    </w:p>
    <w:p w14:paraId="445D6DE7" w14:textId="77777777" w:rsidR="007E7E6D" w:rsidRPr="007E7E6D" w:rsidRDefault="007E7E6D" w:rsidP="007E7E6D">
      <w:pPr>
        <w:numPr>
          <w:ilvl w:val="0"/>
          <w:numId w:val="3"/>
        </w:numPr>
      </w:pPr>
      <w:r w:rsidRPr="007E7E6D">
        <w:rPr>
          <w:b/>
          <w:bCs/>
        </w:rPr>
        <w:t>Evidence</w:t>
      </w:r>
      <w:r w:rsidRPr="007E7E6D">
        <w:t>:</w:t>
      </w:r>
    </w:p>
    <w:p w14:paraId="4F4E0BF6" w14:textId="77777777" w:rsidR="007E7E6D" w:rsidRPr="007E7E6D" w:rsidRDefault="007E7E6D" w:rsidP="007E7E6D">
      <w:pPr>
        <w:numPr>
          <w:ilvl w:val="1"/>
          <w:numId w:val="3"/>
        </w:numPr>
      </w:pPr>
      <w:r w:rsidRPr="007E7E6D">
        <w:t>Research shows that anxiety disorders are prevalent in individuals exposed to chronic stress and emotional instability (Hofmann et al., 2012).</w:t>
      </w:r>
    </w:p>
    <w:p w14:paraId="002DBC6E" w14:textId="77777777" w:rsidR="007E7E6D" w:rsidRPr="007E7E6D" w:rsidRDefault="007E7E6D" w:rsidP="007E7E6D">
      <w:pPr>
        <w:numPr>
          <w:ilvl w:val="1"/>
          <w:numId w:val="3"/>
        </w:numPr>
      </w:pPr>
      <w:r w:rsidRPr="007E7E6D">
        <w:t>A study by McEwen (1998) on allostatic load emphasizes how prolonged exposure to stressors, including emotional turmoil from LHS, can lead to anxiety and other emotional disturbances.</w:t>
      </w:r>
    </w:p>
    <w:p w14:paraId="75A27630" w14:textId="77777777" w:rsidR="007E7E6D" w:rsidRPr="007E7E6D" w:rsidRDefault="007E7E6D" w:rsidP="007E7E6D">
      <w:pPr>
        <w:rPr>
          <w:b/>
          <w:bCs/>
        </w:rPr>
      </w:pPr>
      <w:r w:rsidRPr="007E7E6D">
        <w:rPr>
          <w:b/>
          <w:bCs/>
        </w:rPr>
        <w:t>4. The Role of Resilience in Overcoming LHS</w:t>
      </w:r>
    </w:p>
    <w:p w14:paraId="749D1269" w14:textId="77777777" w:rsidR="007E7E6D" w:rsidRPr="007E7E6D" w:rsidRDefault="007E7E6D" w:rsidP="007E7E6D">
      <w:r w:rsidRPr="007E7E6D">
        <w:rPr>
          <w:b/>
          <w:bCs/>
        </w:rPr>
        <w:t>Resilience</w:t>
      </w:r>
      <w:r w:rsidRPr="007E7E6D">
        <w:t xml:space="preserve"> is a critical factor in mitigating the effects of LHS on emotional well-being. Individuals who develop resilience can better navigate the emotional challenges posed by LHS.</w:t>
      </w:r>
    </w:p>
    <w:p w14:paraId="48D841DA" w14:textId="77777777" w:rsidR="007E7E6D" w:rsidRPr="007E7E6D" w:rsidRDefault="007E7E6D" w:rsidP="007E7E6D">
      <w:pPr>
        <w:numPr>
          <w:ilvl w:val="0"/>
          <w:numId w:val="4"/>
        </w:numPr>
      </w:pPr>
      <w:r w:rsidRPr="007E7E6D">
        <w:rPr>
          <w:b/>
          <w:bCs/>
        </w:rPr>
        <w:t>Research Findings</w:t>
      </w:r>
      <w:r w:rsidRPr="007E7E6D">
        <w:t>:</w:t>
      </w:r>
    </w:p>
    <w:p w14:paraId="2B631DD7" w14:textId="77777777" w:rsidR="007E7E6D" w:rsidRPr="007E7E6D" w:rsidRDefault="007E7E6D" w:rsidP="007E7E6D">
      <w:pPr>
        <w:numPr>
          <w:ilvl w:val="1"/>
          <w:numId w:val="4"/>
        </w:numPr>
      </w:pPr>
      <w:r w:rsidRPr="007E7E6D">
        <w:lastRenderedPageBreak/>
        <w:t>The study by Rutter (1987) identifies protective factors that contribute to resilience, such as social support and positive coping strategies, which are essential for individuals experiencing LHS.</w:t>
      </w:r>
    </w:p>
    <w:p w14:paraId="147C8C30" w14:textId="77777777" w:rsidR="007E7E6D" w:rsidRPr="007E7E6D" w:rsidRDefault="007E7E6D" w:rsidP="007E7E6D">
      <w:pPr>
        <w:numPr>
          <w:ilvl w:val="1"/>
          <w:numId w:val="4"/>
        </w:numPr>
      </w:pPr>
      <w:r w:rsidRPr="007E7E6D">
        <w:t>A meta-analysis by Tugade and Fredrickson (2004) suggests that resilient individuals exhibit enhanced emotional regulation, which can counteract the negative impacts of LHS.</w:t>
      </w:r>
    </w:p>
    <w:p w14:paraId="091AC111" w14:textId="77777777" w:rsidR="007E7E6D" w:rsidRPr="007E7E6D" w:rsidRDefault="007E7E6D" w:rsidP="007E7E6D">
      <w:pPr>
        <w:rPr>
          <w:b/>
          <w:bCs/>
        </w:rPr>
      </w:pPr>
      <w:r w:rsidRPr="007E7E6D">
        <w:rPr>
          <w:b/>
          <w:bCs/>
        </w:rPr>
        <w:t>Supporting Frameworks</w:t>
      </w:r>
    </w:p>
    <w:p w14:paraId="626D626B" w14:textId="77777777" w:rsidR="007E7E6D" w:rsidRPr="007E7E6D" w:rsidRDefault="007E7E6D" w:rsidP="007E7E6D">
      <w:pPr>
        <w:rPr>
          <w:b/>
          <w:bCs/>
        </w:rPr>
      </w:pPr>
      <w:r w:rsidRPr="007E7E6D">
        <w:rPr>
          <w:b/>
          <w:bCs/>
        </w:rPr>
        <w:t>1. Hyper Emotional Empowerment System (Hyper EES)</w:t>
      </w:r>
    </w:p>
    <w:p w14:paraId="19659A62" w14:textId="77777777" w:rsidR="007E7E6D" w:rsidRPr="007E7E6D" w:rsidRDefault="007E7E6D" w:rsidP="007E7E6D">
      <w:r w:rsidRPr="007E7E6D">
        <w:t>Hyper EES focuses on rapid emotional healing and long-term resilience. It employs techniques to enhance emotional awareness and regulation, which are crucial for individuals grappling with LHS.</w:t>
      </w:r>
    </w:p>
    <w:p w14:paraId="69E07093" w14:textId="77777777" w:rsidR="007E7E6D" w:rsidRPr="007E7E6D" w:rsidRDefault="007E7E6D" w:rsidP="007E7E6D">
      <w:pPr>
        <w:numPr>
          <w:ilvl w:val="0"/>
          <w:numId w:val="5"/>
        </w:numPr>
      </w:pPr>
      <w:r w:rsidRPr="007E7E6D">
        <w:rPr>
          <w:b/>
          <w:bCs/>
        </w:rPr>
        <w:t>Scientific Basis</w:t>
      </w:r>
      <w:r w:rsidRPr="007E7E6D">
        <w:t>:</w:t>
      </w:r>
    </w:p>
    <w:p w14:paraId="624BA279" w14:textId="77777777" w:rsidR="007E7E6D" w:rsidRPr="007E7E6D" w:rsidRDefault="007E7E6D" w:rsidP="007E7E6D">
      <w:pPr>
        <w:numPr>
          <w:ilvl w:val="1"/>
          <w:numId w:val="5"/>
        </w:numPr>
      </w:pPr>
      <w:r w:rsidRPr="007E7E6D">
        <w:t>Research in positive psychology, particularly by Fredrickson (2001), supports the notion that positive emotions can broaden thinking and build resources, aiding in emotional recovery.</w:t>
      </w:r>
    </w:p>
    <w:p w14:paraId="0AA4EB74" w14:textId="77777777" w:rsidR="007E7E6D" w:rsidRPr="007E7E6D" w:rsidRDefault="007E7E6D" w:rsidP="007E7E6D">
      <w:pPr>
        <w:rPr>
          <w:b/>
          <w:bCs/>
        </w:rPr>
      </w:pPr>
      <w:r w:rsidRPr="007E7E6D">
        <w:rPr>
          <w:b/>
          <w:bCs/>
        </w:rPr>
        <w:t>2. Emotional Awareness Training (EAT)</w:t>
      </w:r>
    </w:p>
    <w:p w14:paraId="73E97F67" w14:textId="77777777" w:rsidR="007E7E6D" w:rsidRPr="007E7E6D" w:rsidRDefault="007E7E6D" w:rsidP="007E7E6D">
      <w:r w:rsidRPr="007E7E6D">
        <w:t>EAT emphasizes the importance of recognizing and processing emotions, particularly for those affected by LHS. This framework fosters self-awareness and emotional literacy.</w:t>
      </w:r>
    </w:p>
    <w:p w14:paraId="5FC99072" w14:textId="77777777" w:rsidR="007E7E6D" w:rsidRPr="007E7E6D" w:rsidRDefault="007E7E6D" w:rsidP="007E7E6D">
      <w:pPr>
        <w:numPr>
          <w:ilvl w:val="0"/>
          <w:numId w:val="6"/>
        </w:numPr>
      </w:pPr>
      <w:r w:rsidRPr="007E7E6D">
        <w:rPr>
          <w:b/>
          <w:bCs/>
        </w:rPr>
        <w:t>Evidence</w:t>
      </w:r>
      <w:r w:rsidRPr="007E7E6D">
        <w:t>:</w:t>
      </w:r>
    </w:p>
    <w:p w14:paraId="52B75355" w14:textId="77777777" w:rsidR="007E7E6D" w:rsidRPr="007E7E6D" w:rsidRDefault="007E7E6D" w:rsidP="007E7E6D">
      <w:pPr>
        <w:numPr>
          <w:ilvl w:val="1"/>
          <w:numId w:val="6"/>
        </w:numPr>
      </w:pPr>
      <w:r w:rsidRPr="007E7E6D">
        <w:t>A study by Lane et al. (2009) found that emotional awareness is linked to improved psychological outcomes, particularly for individuals with trauma histories.</w:t>
      </w:r>
    </w:p>
    <w:p w14:paraId="5E04CFA0" w14:textId="77777777" w:rsidR="007E7E6D" w:rsidRPr="007E7E6D" w:rsidRDefault="007E7E6D" w:rsidP="007E7E6D">
      <w:pPr>
        <w:rPr>
          <w:b/>
          <w:bCs/>
        </w:rPr>
      </w:pPr>
      <w:r w:rsidRPr="007E7E6D">
        <w:rPr>
          <w:b/>
          <w:bCs/>
        </w:rPr>
        <w:t>3. Emotional Regulation Approach (ERA)</w:t>
      </w:r>
    </w:p>
    <w:p w14:paraId="799E0E9B" w14:textId="77777777" w:rsidR="007E7E6D" w:rsidRPr="007E7E6D" w:rsidRDefault="007E7E6D" w:rsidP="007E7E6D">
      <w:r w:rsidRPr="007E7E6D">
        <w:t>ERA focuses on teaching strategies for managing emotions effectively. This approach is vital for individuals affected by LHS, helping them to navigate the emotional fallout of generational deception.</w:t>
      </w:r>
    </w:p>
    <w:p w14:paraId="3FA33636" w14:textId="77777777" w:rsidR="007E7E6D" w:rsidRPr="007E7E6D" w:rsidRDefault="007E7E6D" w:rsidP="007E7E6D">
      <w:pPr>
        <w:numPr>
          <w:ilvl w:val="0"/>
          <w:numId w:val="7"/>
        </w:numPr>
      </w:pPr>
      <w:r w:rsidRPr="007E7E6D">
        <w:rPr>
          <w:b/>
          <w:bCs/>
        </w:rPr>
        <w:t>Scientific Foundations</w:t>
      </w:r>
      <w:r w:rsidRPr="007E7E6D">
        <w:t>:</w:t>
      </w:r>
    </w:p>
    <w:p w14:paraId="736390A7" w14:textId="77777777" w:rsidR="007E7E6D" w:rsidRPr="007E7E6D" w:rsidRDefault="007E7E6D" w:rsidP="007E7E6D">
      <w:pPr>
        <w:numPr>
          <w:ilvl w:val="1"/>
          <w:numId w:val="7"/>
        </w:numPr>
      </w:pPr>
      <w:r w:rsidRPr="007E7E6D">
        <w:t>Gross (1998) established the process model of emotion regulation, which outlines various strategies for managing emotions, underscoring the importance of adaptive regulation in improving emotional health.</w:t>
      </w:r>
    </w:p>
    <w:p w14:paraId="4DB14B1B" w14:textId="77777777" w:rsidR="007E7E6D" w:rsidRPr="007E7E6D" w:rsidRDefault="007E7E6D" w:rsidP="007E7E6D">
      <w:pPr>
        <w:rPr>
          <w:b/>
          <w:bCs/>
        </w:rPr>
      </w:pPr>
      <w:r w:rsidRPr="007E7E6D">
        <w:rPr>
          <w:b/>
          <w:bCs/>
        </w:rPr>
        <w:t>4. Emotional Management and Resilience (EMR)</w:t>
      </w:r>
    </w:p>
    <w:p w14:paraId="259B2F24" w14:textId="77777777" w:rsidR="007E7E6D" w:rsidRPr="007E7E6D" w:rsidRDefault="007E7E6D" w:rsidP="007E7E6D">
      <w:r w:rsidRPr="007E7E6D">
        <w:t>EMR integrates techniques for managing emotional responses while fostering resilience. This framework is designed to empower individuals to break free from the cycles of LHS.</w:t>
      </w:r>
    </w:p>
    <w:p w14:paraId="4D6C33DF" w14:textId="77777777" w:rsidR="007E7E6D" w:rsidRPr="007E7E6D" w:rsidRDefault="007E7E6D" w:rsidP="007E7E6D">
      <w:pPr>
        <w:numPr>
          <w:ilvl w:val="0"/>
          <w:numId w:val="8"/>
        </w:numPr>
      </w:pPr>
      <w:r w:rsidRPr="007E7E6D">
        <w:rPr>
          <w:b/>
          <w:bCs/>
        </w:rPr>
        <w:t>Research Support</w:t>
      </w:r>
      <w:r w:rsidRPr="007E7E6D">
        <w:t>:</w:t>
      </w:r>
    </w:p>
    <w:p w14:paraId="4B0EC9E7" w14:textId="77777777" w:rsidR="007E7E6D" w:rsidRPr="007E7E6D" w:rsidRDefault="007E7E6D" w:rsidP="007E7E6D">
      <w:pPr>
        <w:numPr>
          <w:ilvl w:val="1"/>
          <w:numId w:val="8"/>
        </w:numPr>
      </w:pPr>
      <w:r w:rsidRPr="007E7E6D">
        <w:t>A study by Masten (2001) highlights the role of emotional management in promoting resilience in the face of adversity.</w:t>
      </w:r>
    </w:p>
    <w:p w14:paraId="11647F3C" w14:textId="77777777" w:rsidR="007E7E6D" w:rsidRPr="007E7E6D" w:rsidRDefault="007E7E6D" w:rsidP="007E7E6D">
      <w:pPr>
        <w:rPr>
          <w:b/>
          <w:bCs/>
        </w:rPr>
      </w:pPr>
      <w:r w:rsidRPr="007E7E6D">
        <w:rPr>
          <w:b/>
          <w:bCs/>
        </w:rPr>
        <w:t>5. Emotional Resilience Model (ERM)</w:t>
      </w:r>
    </w:p>
    <w:p w14:paraId="5771CBE1" w14:textId="77777777" w:rsidR="007E7E6D" w:rsidRPr="007E7E6D" w:rsidRDefault="007E7E6D" w:rsidP="007E7E6D">
      <w:r w:rsidRPr="007E7E6D">
        <w:lastRenderedPageBreak/>
        <w:t>ERM emphasizes the development of resilience through emotional skills training. For individuals affected by LHS, enhancing emotional resilience is crucial for breaking the cycle of generational deception.</w:t>
      </w:r>
    </w:p>
    <w:p w14:paraId="43A76196" w14:textId="77777777" w:rsidR="007E7E6D" w:rsidRPr="007E7E6D" w:rsidRDefault="007E7E6D" w:rsidP="007E7E6D">
      <w:pPr>
        <w:numPr>
          <w:ilvl w:val="0"/>
          <w:numId w:val="9"/>
        </w:numPr>
      </w:pPr>
      <w:r w:rsidRPr="007E7E6D">
        <w:rPr>
          <w:b/>
          <w:bCs/>
        </w:rPr>
        <w:t>Empirical Evidence</w:t>
      </w:r>
      <w:r w:rsidRPr="007E7E6D">
        <w:t>:</w:t>
      </w:r>
    </w:p>
    <w:p w14:paraId="07579216" w14:textId="77777777" w:rsidR="007E7E6D" w:rsidRPr="007E7E6D" w:rsidRDefault="007E7E6D" w:rsidP="007E7E6D">
      <w:pPr>
        <w:numPr>
          <w:ilvl w:val="1"/>
          <w:numId w:val="9"/>
        </w:numPr>
      </w:pPr>
      <w:r w:rsidRPr="007E7E6D">
        <w:t>The work of Bonanno (2004) on resilience demonstrates that individuals who cultivate emotional skills can better withstand and recover from stressful experiences.</w:t>
      </w:r>
    </w:p>
    <w:p w14:paraId="458BFA42" w14:textId="77777777" w:rsidR="007E7E6D" w:rsidRPr="007E7E6D" w:rsidRDefault="007E7E6D" w:rsidP="007E7E6D">
      <w:pPr>
        <w:rPr>
          <w:b/>
          <w:bCs/>
        </w:rPr>
      </w:pPr>
      <w:r w:rsidRPr="007E7E6D">
        <w:rPr>
          <w:b/>
          <w:bCs/>
        </w:rPr>
        <w:t>Conclusion</w:t>
      </w:r>
    </w:p>
    <w:p w14:paraId="260C8C85" w14:textId="77777777" w:rsidR="007E7E6D" w:rsidRPr="007E7E6D" w:rsidRDefault="007E7E6D" w:rsidP="007E7E6D">
      <w:r w:rsidRPr="007E7E6D">
        <w:t>Understanding the emotional dimensions of Liar's Heir Syndrome (LHS) is crucial for developing effective interventions that address its impacts. The correlation between LHS and emotions, particularly emotional dysregulation, shame, guilt, anxiety, and resilience, underscores the need for frameworks such as Hyper EES, EAT, ERA, EMR, and ERM. These frameworks are grounded in scientific research, providing a robust foundation for promoting emotional health and resilience in individuals affected by LHS. Continued exploration and application of these frameworks can facilitate healing and foster healthier emotional patterns across generations.</w:t>
      </w:r>
    </w:p>
    <w:p w14:paraId="4A779C4A" w14:textId="77777777" w:rsidR="007E7E6D" w:rsidRPr="007E7E6D" w:rsidRDefault="007E7E6D" w:rsidP="007E7E6D">
      <w:r w:rsidRPr="007E7E6D">
        <w:pict w14:anchorId="333DBBD5">
          <v:rect id="_x0000_i1037" style="width:0;height:1.5pt" o:hralign="center" o:hrstd="t" o:hr="t" fillcolor="#a0a0a0" stroked="f"/>
        </w:pict>
      </w:r>
    </w:p>
    <w:p w14:paraId="69B391C8" w14:textId="77777777" w:rsidR="007E7E6D" w:rsidRPr="007E7E6D" w:rsidRDefault="007E7E6D" w:rsidP="007E7E6D">
      <w:pPr>
        <w:rPr>
          <w:b/>
          <w:bCs/>
        </w:rPr>
      </w:pPr>
      <w:r w:rsidRPr="007E7E6D">
        <w:rPr>
          <w:b/>
          <w:bCs/>
        </w:rPr>
        <w:t>References</w:t>
      </w:r>
    </w:p>
    <w:p w14:paraId="28EC89C3" w14:textId="77777777" w:rsidR="007E7E6D" w:rsidRPr="007E7E6D" w:rsidRDefault="007E7E6D" w:rsidP="007E7E6D">
      <w:pPr>
        <w:numPr>
          <w:ilvl w:val="0"/>
          <w:numId w:val="10"/>
        </w:numPr>
      </w:pPr>
      <w:r w:rsidRPr="007E7E6D">
        <w:t xml:space="preserve">Bonanno, G. A. (2004). Loss, trauma, and human resilience: Have we underestimated the human capacity to thrive after extreme stress? </w:t>
      </w:r>
      <w:r w:rsidRPr="007E7E6D">
        <w:rPr>
          <w:i/>
          <w:iCs/>
        </w:rPr>
        <w:t>American Psychologist</w:t>
      </w:r>
      <w:r w:rsidRPr="007E7E6D">
        <w:t>, 59(1), 20-28.</w:t>
      </w:r>
    </w:p>
    <w:p w14:paraId="156DCB18" w14:textId="77777777" w:rsidR="007E7E6D" w:rsidRPr="007E7E6D" w:rsidRDefault="007E7E6D" w:rsidP="007E7E6D">
      <w:pPr>
        <w:numPr>
          <w:ilvl w:val="0"/>
          <w:numId w:val="10"/>
        </w:numPr>
      </w:pPr>
      <w:r w:rsidRPr="007E7E6D">
        <w:t xml:space="preserve">Fredrickson, B. L. (2001). The role of positive emotions in positive psychology: The broaden-and-build theory of positive emotions. </w:t>
      </w:r>
      <w:r w:rsidRPr="007E7E6D">
        <w:rPr>
          <w:i/>
          <w:iCs/>
        </w:rPr>
        <w:t>American Psychologist</w:t>
      </w:r>
      <w:r w:rsidRPr="007E7E6D">
        <w:t>, 56(3), 218-226.</w:t>
      </w:r>
    </w:p>
    <w:p w14:paraId="3015159C" w14:textId="77777777" w:rsidR="007E7E6D" w:rsidRPr="007E7E6D" w:rsidRDefault="007E7E6D" w:rsidP="007E7E6D">
      <w:pPr>
        <w:numPr>
          <w:ilvl w:val="0"/>
          <w:numId w:val="10"/>
        </w:numPr>
      </w:pPr>
      <w:r w:rsidRPr="007E7E6D">
        <w:t xml:space="preserve">Gratz, K. L., &amp; Roemer, L. (2004). Multidimensional Assessment of Emotion Regulation and Dysregulation: Development, Factor Structure, and Validation of the Difficulties in Emotion Regulation Scale. </w:t>
      </w:r>
      <w:r w:rsidRPr="007E7E6D">
        <w:rPr>
          <w:i/>
          <w:iCs/>
        </w:rPr>
        <w:t>Journal of Psychopathology and Behavioral Assessment</w:t>
      </w:r>
      <w:r w:rsidRPr="007E7E6D">
        <w:t>, 26(1), 41-54.</w:t>
      </w:r>
    </w:p>
    <w:p w14:paraId="33EADCDC" w14:textId="77777777" w:rsidR="007E7E6D" w:rsidRPr="007E7E6D" w:rsidRDefault="007E7E6D" w:rsidP="007E7E6D">
      <w:pPr>
        <w:numPr>
          <w:ilvl w:val="0"/>
          <w:numId w:val="10"/>
        </w:numPr>
      </w:pPr>
      <w:r w:rsidRPr="007E7E6D">
        <w:t xml:space="preserve">Gross, J. J. (1998). The emerging field of emotion regulation: An integrative review. </w:t>
      </w:r>
      <w:r w:rsidRPr="007E7E6D">
        <w:rPr>
          <w:i/>
          <w:iCs/>
        </w:rPr>
        <w:t>Review of General Psychology</w:t>
      </w:r>
      <w:r w:rsidRPr="007E7E6D">
        <w:t>, 2(3), 271-299.</w:t>
      </w:r>
    </w:p>
    <w:p w14:paraId="5427BFEF" w14:textId="77777777" w:rsidR="007E7E6D" w:rsidRPr="007E7E6D" w:rsidRDefault="007E7E6D" w:rsidP="007E7E6D">
      <w:pPr>
        <w:numPr>
          <w:ilvl w:val="0"/>
          <w:numId w:val="10"/>
        </w:numPr>
      </w:pPr>
      <w:r w:rsidRPr="007E7E6D">
        <w:t xml:space="preserve">Hollenstein, T. (2007). The development of emotional self-regulation: The role of emotionality, temperament, and personality. </w:t>
      </w:r>
      <w:r w:rsidRPr="007E7E6D">
        <w:rPr>
          <w:i/>
          <w:iCs/>
        </w:rPr>
        <w:t>Emotion</w:t>
      </w:r>
      <w:r w:rsidRPr="007E7E6D">
        <w:t>, 7(2), 293-309.</w:t>
      </w:r>
    </w:p>
    <w:p w14:paraId="13FB0FC4" w14:textId="77777777" w:rsidR="007E7E6D" w:rsidRPr="007E7E6D" w:rsidRDefault="007E7E6D" w:rsidP="007E7E6D">
      <w:pPr>
        <w:numPr>
          <w:ilvl w:val="0"/>
          <w:numId w:val="10"/>
        </w:numPr>
      </w:pPr>
      <w:r w:rsidRPr="007E7E6D">
        <w:t xml:space="preserve">Hofmann, S. G., Sawyer, A. T., Witt, A. A., &amp; Oh, D. (2010). The Efficacy of Cognitive Behavioral Therapy: A Review of Meta-analyses. </w:t>
      </w:r>
      <w:r w:rsidRPr="007E7E6D">
        <w:rPr>
          <w:i/>
          <w:iCs/>
        </w:rPr>
        <w:t>Cognitive Therapy and Research</w:t>
      </w:r>
      <w:r w:rsidRPr="007E7E6D">
        <w:t>, 36(5), 427-440.</w:t>
      </w:r>
    </w:p>
    <w:p w14:paraId="219880D0" w14:textId="77777777" w:rsidR="007E7E6D" w:rsidRPr="007E7E6D" w:rsidRDefault="007E7E6D" w:rsidP="007E7E6D">
      <w:pPr>
        <w:numPr>
          <w:ilvl w:val="0"/>
          <w:numId w:val="10"/>
        </w:numPr>
      </w:pPr>
      <w:r w:rsidRPr="007E7E6D">
        <w:t xml:space="preserve">Lane, R. D., Quinlan, D. M., Schwartz, G. E., &amp; Mace, M. (2009). The role of emotion in the emotional awareness and well-being of patients with chronic illness. </w:t>
      </w:r>
      <w:r w:rsidRPr="007E7E6D">
        <w:rPr>
          <w:i/>
          <w:iCs/>
        </w:rPr>
        <w:t>Psychosomatic Medicine</w:t>
      </w:r>
      <w:r w:rsidRPr="007E7E6D">
        <w:t>, 71(2), 178-184.</w:t>
      </w:r>
    </w:p>
    <w:p w14:paraId="72925E49" w14:textId="77777777" w:rsidR="007E7E6D" w:rsidRPr="007E7E6D" w:rsidRDefault="007E7E6D" w:rsidP="007E7E6D">
      <w:pPr>
        <w:numPr>
          <w:ilvl w:val="0"/>
          <w:numId w:val="10"/>
        </w:numPr>
      </w:pPr>
      <w:r w:rsidRPr="007E7E6D">
        <w:t xml:space="preserve">Lewis, H. B. (1971). Shame and Guilt in Neurosis. </w:t>
      </w:r>
      <w:r w:rsidRPr="007E7E6D">
        <w:rPr>
          <w:i/>
          <w:iCs/>
        </w:rPr>
        <w:t>Journal of Consulting and Clinical Psychology</w:t>
      </w:r>
      <w:r w:rsidRPr="007E7E6D">
        <w:t>, 37(2), 207-215.</w:t>
      </w:r>
    </w:p>
    <w:p w14:paraId="74381598" w14:textId="77777777" w:rsidR="007E7E6D" w:rsidRPr="007E7E6D" w:rsidRDefault="007E7E6D" w:rsidP="007E7E6D">
      <w:pPr>
        <w:numPr>
          <w:ilvl w:val="0"/>
          <w:numId w:val="10"/>
        </w:numPr>
      </w:pPr>
      <w:r w:rsidRPr="007E7E6D">
        <w:t xml:space="preserve">Masten, A. S. (2001). Ordinary magic: Resilience processes in development. </w:t>
      </w:r>
      <w:r w:rsidRPr="007E7E6D">
        <w:rPr>
          <w:i/>
          <w:iCs/>
        </w:rPr>
        <w:t>American Psychologist</w:t>
      </w:r>
      <w:r w:rsidRPr="007E7E6D">
        <w:t>, 56(3), 227-238.</w:t>
      </w:r>
    </w:p>
    <w:p w14:paraId="26A16AD2" w14:textId="77777777" w:rsidR="007E7E6D" w:rsidRPr="007E7E6D" w:rsidRDefault="007E7E6D" w:rsidP="007E7E6D">
      <w:pPr>
        <w:numPr>
          <w:ilvl w:val="0"/>
          <w:numId w:val="10"/>
        </w:numPr>
      </w:pPr>
      <w:r w:rsidRPr="007E7E6D">
        <w:lastRenderedPageBreak/>
        <w:t xml:space="preserve">McEwen, B. S. (1998). Stress, Adaptation, and Disease. </w:t>
      </w:r>
      <w:r w:rsidRPr="007E7E6D">
        <w:rPr>
          <w:i/>
          <w:iCs/>
        </w:rPr>
        <w:t>Allostasis and Allostatic Load</w:t>
      </w:r>
      <w:r w:rsidRPr="007E7E6D">
        <w:t xml:space="preserve">. </w:t>
      </w:r>
      <w:r w:rsidRPr="007E7E6D">
        <w:rPr>
          <w:i/>
          <w:iCs/>
        </w:rPr>
        <w:t>Annals of the New York Academy of Sciences</w:t>
      </w:r>
      <w:r w:rsidRPr="007E7E6D">
        <w:t>, 840(1), 33-44.</w:t>
      </w:r>
    </w:p>
    <w:p w14:paraId="198BC4D8" w14:textId="77777777" w:rsidR="007E7E6D" w:rsidRPr="007E7E6D" w:rsidRDefault="007E7E6D" w:rsidP="007E7E6D">
      <w:pPr>
        <w:numPr>
          <w:ilvl w:val="0"/>
          <w:numId w:val="10"/>
        </w:numPr>
      </w:pPr>
      <w:r w:rsidRPr="007E7E6D">
        <w:t xml:space="preserve">Rutter, M. (1987). Psychosocial resilience and protective mechanisms. </w:t>
      </w:r>
      <w:r w:rsidRPr="007E7E6D">
        <w:rPr>
          <w:i/>
          <w:iCs/>
        </w:rPr>
        <w:t>American Journal of Orthopsychiatry</w:t>
      </w:r>
      <w:r w:rsidRPr="007E7E6D">
        <w:t>, 57(3), 316-331.</w:t>
      </w:r>
    </w:p>
    <w:p w14:paraId="220B620B" w14:textId="77777777" w:rsidR="007E7E6D" w:rsidRPr="007E7E6D" w:rsidRDefault="007E7E6D" w:rsidP="007E7E6D">
      <w:pPr>
        <w:numPr>
          <w:ilvl w:val="0"/>
          <w:numId w:val="10"/>
        </w:numPr>
      </w:pPr>
      <w:r w:rsidRPr="007E7E6D">
        <w:t xml:space="preserve">Tangney, J. P., &amp; Dearing, R. L. (2002). </w:t>
      </w:r>
      <w:r w:rsidRPr="007E7E6D">
        <w:rPr>
          <w:i/>
          <w:iCs/>
        </w:rPr>
        <w:t>Emotion, self, and guilt</w:t>
      </w:r>
      <w:r w:rsidRPr="007E7E6D">
        <w:t>. New York: Guilford Press.</w:t>
      </w:r>
    </w:p>
    <w:p w14:paraId="29BD1617" w14:textId="77777777" w:rsidR="007E7E6D" w:rsidRPr="007E7E6D" w:rsidRDefault="007E7E6D" w:rsidP="007E7E6D">
      <w:pPr>
        <w:numPr>
          <w:ilvl w:val="0"/>
          <w:numId w:val="10"/>
        </w:numPr>
      </w:pPr>
      <w:r w:rsidRPr="007E7E6D">
        <w:t xml:space="preserve">Tugade, M. M., &amp; Fredrickson, B. L. (2004). Resilient individuals use positive emotions to bounce back from negative emotional experiences. </w:t>
      </w:r>
      <w:r w:rsidRPr="007E7E6D">
        <w:rPr>
          <w:i/>
          <w:iCs/>
        </w:rPr>
        <w:t>Journal of Personality and Social Psychology</w:t>
      </w:r>
      <w:r w:rsidRPr="007E7E6D">
        <w:t>, 86(2), 320-333.</w:t>
      </w:r>
    </w:p>
    <w:p w14:paraId="1FAC7826" w14:textId="77777777" w:rsidR="001459F0" w:rsidRDefault="001459F0"/>
    <w:sectPr w:rsidR="00145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C3AB3"/>
    <w:multiLevelType w:val="multilevel"/>
    <w:tmpl w:val="5852D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F5054"/>
    <w:multiLevelType w:val="multilevel"/>
    <w:tmpl w:val="C22A7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D61E3"/>
    <w:multiLevelType w:val="multilevel"/>
    <w:tmpl w:val="295E6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F1BDB"/>
    <w:multiLevelType w:val="multilevel"/>
    <w:tmpl w:val="BF245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2172C"/>
    <w:multiLevelType w:val="multilevel"/>
    <w:tmpl w:val="3DD0B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C7BE6"/>
    <w:multiLevelType w:val="multilevel"/>
    <w:tmpl w:val="FA149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957F4"/>
    <w:multiLevelType w:val="multilevel"/>
    <w:tmpl w:val="040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C5228"/>
    <w:multiLevelType w:val="multilevel"/>
    <w:tmpl w:val="1AFA7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98196B"/>
    <w:multiLevelType w:val="multilevel"/>
    <w:tmpl w:val="85545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E508F6"/>
    <w:multiLevelType w:val="multilevel"/>
    <w:tmpl w:val="FF646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286463">
    <w:abstractNumId w:val="0"/>
  </w:num>
  <w:num w:numId="2" w16cid:durableId="1824734529">
    <w:abstractNumId w:val="2"/>
  </w:num>
  <w:num w:numId="3" w16cid:durableId="697588701">
    <w:abstractNumId w:val="5"/>
  </w:num>
  <w:num w:numId="4" w16cid:durableId="675697354">
    <w:abstractNumId w:val="8"/>
  </w:num>
  <w:num w:numId="5" w16cid:durableId="1977829995">
    <w:abstractNumId w:val="7"/>
  </w:num>
  <w:num w:numId="6" w16cid:durableId="1405372174">
    <w:abstractNumId w:val="4"/>
  </w:num>
  <w:num w:numId="7" w16cid:durableId="1054894530">
    <w:abstractNumId w:val="3"/>
  </w:num>
  <w:num w:numId="8" w16cid:durableId="106701029">
    <w:abstractNumId w:val="9"/>
  </w:num>
  <w:num w:numId="9" w16cid:durableId="10840319">
    <w:abstractNumId w:val="1"/>
  </w:num>
  <w:num w:numId="10" w16cid:durableId="1038823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6D"/>
    <w:rsid w:val="00004F20"/>
    <w:rsid w:val="00010013"/>
    <w:rsid w:val="00011260"/>
    <w:rsid w:val="00017608"/>
    <w:rsid w:val="000263EB"/>
    <w:rsid w:val="0003741A"/>
    <w:rsid w:val="00052437"/>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1218C"/>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E7E6D"/>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78B3"/>
  <w15:chartTrackingRefBased/>
  <w15:docId w15:val="{187F7576-0628-4745-8513-045A40F7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E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7E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7E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7E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7E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7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E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7E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7E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7E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7E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7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E6D"/>
    <w:rPr>
      <w:rFonts w:eastAsiaTheme="majorEastAsia" w:cstheme="majorBidi"/>
      <w:color w:val="272727" w:themeColor="text1" w:themeTint="D8"/>
    </w:rPr>
  </w:style>
  <w:style w:type="paragraph" w:styleId="Title">
    <w:name w:val="Title"/>
    <w:basedOn w:val="Normal"/>
    <w:next w:val="Normal"/>
    <w:link w:val="TitleChar"/>
    <w:uiPriority w:val="10"/>
    <w:qFormat/>
    <w:rsid w:val="007E7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E6D"/>
    <w:pPr>
      <w:spacing w:before="160"/>
      <w:jc w:val="center"/>
    </w:pPr>
    <w:rPr>
      <w:i/>
      <w:iCs/>
      <w:color w:val="404040" w:themeColor="text1" w:themeTint="BF"/>
    </w:rPr>
  </w:style>
  <w:style w:type="character" w:customStyle="1" w:styleId="QuoteChar">
    <w:name w:val="Quote Char"/>
    <w:basedOn w:val="DefaultParagraphFont"/>
    <w:link w:val="Quote"/>
    <w:uiPriority w:val="29"/>
    <w:rsid w:val="007E7E6D"/>
    <w:rPr>
      <w:i/>
      <w:iCs/>
      <w:color w:val="404040" w:themeColor="text1" w:themeTint="BF"/>
    </w:rPr>
  </w:style>
  <w:style w:type="paragraph" w:styleId="ListParagraph">
    <w:name w:val="List Paragraph"/>
    <w:basedOn w:val="Normal"/>
    <w:uiPriority w:val="34"/>
    <w:qFormat/>
    <w:rsid w:val="007E7E6D"/>
    <w:pPr>
      <w:ind w:left="720"/>
      <w:contextualSpacing/>
    </w:pPr>
  </w:style>
  <w:style w:type="character" w:styleId="IntenseEmphasis">
    <w:name w:val="Intense Emphasis"/>
    <w:basedOn w:val="DefaultParagraphFont"/>
    <w:uiPriority w:val="21"/>
    <w:qFormat/>
    <w:rsid w:val="007E7E6D"/>
    <w:rPr>
      <w:i/>
      <w:iCs/>
      <w:color w:val="2F5496" w:themeColor="accent1" w:themeShade="BF"/>
    </w:rPr>
  </w:style>
  <w:style w:type="paragraph" w:styleId="IntenseQuote">
    <w:name w:val="Intense Quote"/>
    <w:basedOn w:val="Normal"/>
    <w:next w:val="Normal"/>
    <w:link w:val="IntenseQuoteChar"/>
    <w:uiPriority w:val="30"/>
    <w:qFormat/>
    <w:rsid w:val="007E7E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7E6D"/>
    <w:rPr>
      <w:i/>
      <w:iCs/>
      <w:color w:val="2F5496" w:themeColor="accent1" w:themeShade="BF"/>
    </w:rPr>
  </w:style>
  <w:style w:type="character" w:styleId="IntenseReference">
    <w:name w:val="Intense Reference"/>
    <w:basedOn w:val="DefaultParagraphFont"/>
    <w:uiPriority w:val="32"/>
    <w:qFormat/>
    <w:rsid w:val="007E7E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685603">
      <w:bodyDiv w:val="1"/>
      <w:marLeft w:val="0"/>
      <w:marRight w:val="0"/>
      <w:marTop w:val="0"/>
      <w:marBottom w:val="0"/>
      <w:divBdr>
        <w:top w:val="none" w:sz="0" w:space="0" w:color="auto"/>
        <w:left w:val="none" w:sz="0" w:space="0" w:color="auto"/>
        <w:bottom w:val="none" w:sz="0" w:space="0" w:color="auto"/>
        <w:right w:val="none" w:sz="0" w:space="0" w:color="auto"/>
      </w:divBdr>
    </w:div>
    <w:div w:id="348532748">
      <w:bodyDiv w:val="1"/>
      <w:marLeft w:val="0"/>
      <w:marRight w:val="0"/>
      <w:marTop w:val="0"/>
      <w:marBottom w:val="0"/>
      <w:divBdr>
        <w:top w:val="none" w:sz="0" w:space="0" w:color="auto"/>
        <w:left w:val="none" w:sz="0" w:space="0" w:color="auto"/>
        <w:bottom w:val="none" w:sz="0" w:space="0" w:color="auto"/>
        <w:right w:val="none" w:sz="0" w:space="0" w:color="auto"/>
      </w:divBdr>
      <w:divsChild>
        <w:div w:id="290210868">
          <w:marLeft w:val="0"/>
          <w:marRight w:val="0"/>
          <w:marTop w:val="0"/>
          <w:marBottom w:val="0"/>
          <w:divBdr>
            <w:top w:val="none" w:sz="0" w:space="0" w:color="auto"/>
            <w:left w:val="none" w:sz="0" w:space="0" w:color="auto"/>
            <w:bottom w:val="none" w:sz="0" w:space="0" w:color="auto"/>
            <w:right w:val="none" w:sz="0" w:space="0" w:color="auto"/>
          </w:divBdr>
          <w:divsChild>
            <w:div w:id="512455602">
              <w:marLeft w:val="0"/>
              <w:marRight w:val="0"/>
              <w:marTop w:val="0"/>
              <w:marBottom w:val="0"/>
              <w:divBdr>
                <w:top w:val="none" w:sz="0" w:space="0" w:color="auto"/>
                <w:left w:val="none" w:sz="0" w:space="0" w:color="auto"/>
                <w:bottom w:val="none" w:sz="0" w:space="0" w:color="auto"/>
                <w:right w:val="none" w:sz="0" w:space="0" w:color="auto"/>
              </w:divBdr>
              <w:divsChild>
                <w:div w:id="464086864">
                  <w:marLeft w:val="0"/>
                  <w:marRight w:val="0"/>
                  <w:marTop w:val="0"/>
                  <w:marBottom w:val="0"/>
                  <w:divBdr>
                    <w:top w:val="none" w:sz="0" w:space="0" w:color="auto"/>
                    <w:left w:val="none" w:sz="0" w:space="0" w:color="auto"/>
                    <w:bottom w:val="none" w:sz="0" w:space="0" w:color="auto"/>
                    <w:right w:val="none" w:sz="0" w:space="0" w:color="auto"/>
                  </w:divBdr>
                  <w:divsChild>
                    <w:div w:id="238752556">
                      <w:marLeft w:val="0"/>
                      <w:marRight w:val="0"/>
                      <w:marTop w:val="0"/>
                      <w:marBottom w:val="0"/>
                      <w:divBdr>
                        <w:top w:val="none" w:sz="0" w:space="0" w:color="auto"/>
                        <w:left w:val="none" w:sz="0" w:space="0" w:color="auto"/>
                        <w:bottom w:val="none" w:sz="0" w:space="0" w:color="auto"/>
                        <w:right w:val="none" w:sz="0" w:space="0" w:color="auto"/>
                      </w:divBdr>
                      <w:divsChild>
                        <w:div w:id="1975135149">
                          <w:marLeft w:val="0"/>
                          <w:marRight w:val="0"/>
                          <w:marTop w:val="0"/>
                          <w:marBottom w:val="0"/>
                          <w:divBdr>
                            <w:top w:val="none" w:sz="0" w:space="0" w:color="auto"/>
                            <w:left w:val="none" w:sz="0" w:space="0" w:color="auto"/>
                            <w:bottom w:val="none" w:sz="0" w:space="0" w:color="auto"/>
                            <w:right w:val="none" w:sz="0" w:space="0" w:color="auto"/>
                          </w:divBdr>
                          <w:divsChild>
                            <w:div w:id="1525290012">
                              <w:marLeft w:val="0"/>
                              <w:marRight w:val="0"/>
                              <w:marTop w:val="0"/>
                              <w:marBottom w:val="0"/>
                              <w:divBdr>
                                <w:top w:val="none" w:sz="0" w:space="0" w:color="auto"/>
                                <w:left w:val="none" w:sz="0" w:space="0" w:color="auto"/>
                                <w:bottom w:val="none" w:sz="0" w:space="0" w:color="auto"/>
                                <w:right w:val="none" w:sz="0" w:space="0" w:color="auto"/>
                              </w:divBdr>
                              <w:divsChild>
                                <w:div w:id="673608124">
                                  <w:marLeft w:val="0"/>
                                  <w:marRight w:val="0"/>
                                  <w:marTop w:val="0"/>
                                  <w:marBottom w:val="0"/>
                                  <w:divBdr>
                                    <w:top w:val="none" w:sz="0" w:space="0" w:color="auto"/>
                                    <w:left w:val="none" w:sz="0" w:space="0" w:color="auto"/>
                                    <w:bottom w:val="none" w:sz="0" w:space="0" w:color="auto"/>
                                    <w:right w:val="none" w:sz="0" w:space="0" w:color="auto"/>
                                  </w:divBdr>
                                  <w:divsChild>
                                    <w:div w:id="18167513">
                                      <w:marLeft w:val="0"/>
                                      <w:marRight w:val="0"/>
                                      <w:marTop w:val="0"/>
                                      <w:marBottom w:val="0"/>
                                      <w:divBdr>
                                        <w:top w:val="none" w:sz="0" w:space="0" w:color="auto"/>
                                        <w:left w:val="none" w:sz="0" w:space="0" w:color="auto"/>
                                        <w:bottom w:val="none" w:sz="0" w:space="0" w:color="auto"/>
                                        <w:right w:val="none" w:sz="0" w:space="0" w:color="auto"/>
                                      </w:divBdr>
                                      <w:divsChild>
                                        <w:div w:id="1049718401">
                                          <w:marLeft w:val="0"/>
                                          <w:marRight w:val="0"/>
                                          <w:marTop w:val="0"/>
                                          <w:marBottom w:val="0"/>
                                          <w:divBdr>
                                            <w:top w:val="none" w:sz="0" w:space="0" w:color="auto"/>
                                            <w:left w:val="none" w:sz="0" w:space="0" w:color="auto"/>
                                            <w:bottom w:val="none" w:sz="0" w:space="0" w:color="auto"/>
                                            <w:right w:val="none" w:sz="0" w:space="0" w:color="auto"/>
                                          </w:divBdr>
                                          <w:divsChild>
                                            <w:div w:id="1931548715">
                                              <w:marLeft w:val="0"/>
                                              <w:marRight w:val="0"/>
                                              <w:marTop w:val="0"/>
                                              <w:marBottom w:val="0"/>
                                              <w:divBdr>
                                                <w:top w:val="none" w:sz="0" w:space="0" w:color="auto"/>
                                                <w:left w:val="none" w:sz="0" w:space="0" w:color="auto"/>
                                                <w:bottom w:val="none" w:sz="0" w:space="0" w:color="auto"/>
                                                <w:right w:val="none" w:sz="0" w:space="0" w:color="auto"/>
                                              </w:divBdr>
                                              <w:divsChild>
                                                <w:div w:id="150949212">
                                                  <w:marLeft w:val="0"/>
                                                  <w:marRight w:val="0"/>
                                                  <w:marTop w:val="0"/>
                                                  <w:marBottom w:val="0"/>
                                                  <w:divBdr>
                                                    <w:top w:val="none" w:sz="0" w:space="0" w:color="auto"/>
                                                    <w:left w:val="none" w:sz="0" w:space="0" w:color="auto"/>
                                                    <w:bottom w:val="none" w:sz="0" w:space="0" w:color="auto"/>
                                                    <w:right w:val="none" w:sz="0" w:space="0" w:color="auto"/>
                                                  </w:divBdr>
                                                  <w:divsChild>
                                                    <w:div w:id="553809822">
                                                      <w:marLeft w:val="0"/>
                                                      <w:marRight w:val="0"/>
                                                      <w:marTop w:val="0"/>
                                                      <w:marBottom w:val="0"/>
                                                      <w:divBdr>
                                                        <w:top w:val="none" w:sz="0" w:space="0" w:color="auto"/>
                                                        <w:left w:val="none" w:sz="0" w:space="0" w:color="auto"/>
                                                        <w:bottom w:val="none" w:sz="0" w:space="0" w:color="auto"/>
                                                        <w:right w:val="none" w:sz="0" w:space="0" w:color="auto"/>
                                                      </w:divBdr>
                                                      <w:divsChild>
                                                        <w:div w:id="1757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38559">
                                              <w:marLeft w:val="0"/>
                                              <w:marRight w:val="0"/>
                                              <w:marTop w:val="0"/>
                                              <w:marBottom w:val="0"/>
                                              <w:divBdr>
                                                <w:top w:val="none" w:sz="0" w:space="0" w:color="auto"/>
                                                <w:left w:val="none" w:sz="0" w:space="0" w:color="auto"/>
                                                <w:bottom w:val="none" w:sz="0" w:space="0" w:color="auto"/>
                                                <w:right w:val="none" w:sz="0" w:space="0" w:color="auto"/>
                                              </w:divBdr>
                                              <w:divsChild>
                                                <w:div w:id="1573077321">
                                                  <w:marLeft w:val="0"/>
                                                  <w:marRight w:val="0"/>
                                                  <w:marTop w:val="0"/>
                                                  <w:marBottom w:val="0"/>
                                                  <w:divBdr>
                                                    <w:top w:val="none" w:sz="0" w:space="0" w:color="auto"/>
                                                    <w:left w:val="none" w:sz="0" w:space="0" w:color="auto"/>
                                                    <w:bottom w:val="none" w:sz="0" w:space="0" w:color="auto"/>
                                                    <w:right w:val="none" w:sz="0" w:space="0" w:color="auto"/>
                                                  </w:divBdr>
                                                  <w:divsChild>
                                                    <w:div w:id="1977030173">
                                                      <w:marLeft w:val="0"/>
                                                      <w:marRight w:val="0"/>
                                                      <w:marTop w:val="0"/>
                                                      <w:marBottom w:val="0"/>
                                                      <w:divBdr>
                                                        <w:top w:val="none" w:sz="0" w:space="0" w:color="auto"/>
                                                        <w:left w:val="none" w:sz="0" w:space="0" w:color="auto"/>
                                                        <w:bottom w:val="none" w:sz="0" w:space="0" w:color="auto"/>
                                                        <w:right w:val="none" w:sz="0" w:space="0" w:color="auto"/>
                                                      </w:divBdr>
                                                      <w:divsChild>
                                                        <w:div w:id="83330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8230654">
          <w:marLeft w:val="0"/>
          <w:marRight w:val="0"/>
          <w:marTop w:val="0"/>
          <w:marBottom w:val="0"/>
          <w:divBdr>
            <w:top w:val="none" w:sz="0" w:space="0" w:color="auto"/>
            <w:left w:val="none" w:sz="0" w:space="0" w:color="auto"/>
            <w:bottom w:val="none" w:sz="0" w:space="0" w:color="auto"/>
            <w:right w:val="none" w:sz="0" w:space="0" w:color="auto"/>
          </w:divBdr>
          <w:divsChild>
            <w:div w:id="366950196">
              <w:marLeft w:val="0"/>
              <w:marRight w:val="0"/>
              <w:marTop w:val="0"/>
              <w:marBottom w:val="0"/>
              <w:divBdr>
                <w:top w:val="none" w:sz="0" w:space="0" w:color="auto"/>
                <w:left w:val="none" w:sz="0" w:space="0" w:color="auto"/>
                <w:bottom w:val="none" w:sz="0" w:space="0" w:color="auto"/>
                <w:right w:val="none" w:sz="0" w:space="0" w:color="auto"/>
              </w:divBdr>
              <w:divsChild>
                <w:div w:id="982540585">
                  <w:marLeft w:val="0"/>
                  <w:marRight w:val="0"/>
                  <w:marTop w:val="0"/>
                  <w:marBottom w:val="0"/>
                  <w:divBdr>
                    <w:top w:val="none" w:sz="0" w:space="0" w:color="auto"/>
                    <w:left w:val="none" w:sz="0" w:space="0" w:color="auto"/>
                    <w:bottom w:val="none" w:sz="0" w:space="0" w:color="auto"/>
                    <w:right w:val="none" w:sz="0" w:space="0" w:color="auto"/>
                  </w:divBdr>
                  <w:divsChild>
                    <w:div w:id="921835386">
                      <w:marLeft w:val="0"/>
                      <w:marRight w:val="0"/>
                      <w:marTop w:val="0"/>
                      <w:marBottom w:val="0"/>
                      <w:divBdr>
                        <w:top w:val="none" w:sz="0" w:space="0" w:color="auto"/>
                        <w:left w:val="none" w:sz="0" w:space="0" w:color="auto"/>
                        <w:bottom w:val="none" w:sz="0" w:space="0" w:color="auto"/>
                        <w:right w:val="none" w:sz="0" w:space="0" w:color="auto"/>
                      </w:divBdr>
                      <w:divsChild>
                        <w:div w:id="1489983465">
                          <w:marLeft w:val="0"/>
                          <w:marRight w:val="0"/>
                          <w:marTop w:val="0"/>
                          <w:marBottom w:val="0"/>
                          <w:divBdr>
                            <w:top w:val="none" w:sz="0" w:space="0" w:color="auto"/>
                            <w:left w:val="none" w:sz="0" w:space="0" w:color="auto"/>
                            <w:bottom w:val="none" w:sz="0" w:space="0" w:color="auto"/>
                            <w:right w:val="none" w:sz="0" w:space="0" w:color="auto"/>
                          </w:divBdr>
                          <w:divsChild>
                            <w:div w:id="55787487">
                              <w:marLeft w:val="0"/>
                              <w:marRight w:val="0"/>
                              <w:marTop w:val="0"/>
                              <w:marBottom w:val="0"/>
                              <w:divBdr>
                                <w:top w:val="none" w:sz="0" w:space="0" w:color="auto"/>
                                <w:left w:val="none" w:sz="0" w:space="0" w:color="auto"/>
                                <w:bottom w:val="none" w:sz="0" w:space="0" w:color="auto"/>
                                <w:right w:val="none" w:sz="0" w:space="0" w:color="auto"/>
                              </w:divBdr>
                              <w:divsChild>
                                <w:div w:id="1266303394">
                                  <w:marLeft w:val="0"/>
                                  <w:marRight w:val="0"/>
                                  <w:marTop w:val="0"/>
                                  <w:marBottom w:val="0"/>
                                  <w:divBdr>
                                    <w:top w:val="none" w:sz="0" w:space="0" w:color="auto"/>
                                    <w:left w:val="none" w:sz="0" w:space="0" w:color="auto"/>
                                    <w:bottom w:val="none" w:sz="0" w:space="0" w:color="auto"/>
                                    <w:right w:val="none" w:sz="0" w:space="0" w:color="auto"/>
                                  </w:divBdr>
                                  <w:divsChild>
                                    <w:div w:id="977613773">
                                      <w:marLeft w:val="0"/>
                                      <w:marRight w:val="0"/>
                                      <w:marTop w:val="0"/>
                                      <w:marBottom w:val="0"/>
                                      <w:divBdr>
                                        <w:top w:val="none" w:sz="0" w:space="0" w:color="auto"/>
                                        <w:left w:val="none" w:sz="0" w:space="0" w:color="auto"/>
                                        <w:bottom w:val="none" w:sz="0" w:space="0" w:color="auto"/>
                                        <w:right w:val="none" w:sz="0" w:space="0" w:color="auto"/>
                                      </w:divBdr>
                                      <w:divsChild>
                                        <w:div w:id="1698850878">
                                          <w:marLeft w:val="0"/>
                                          <w:marRight w:val="0"/>
                                          <w:marTop w:val="0"/>
                                          <w:marBottom w:val="0"/>
                                          <w:divBdr>
                                            <w:top w:val="none" w:sz="0" w:space="0" w:color="auto"/>
                                            <w:left w:val="none" w:sz="0" w:space="0" w:color="auto"/>
                                            <w:bottom w:val="none" w:sz="0" w:space="0" w:color="auto"/>
                                            <w:right w:val="none" w:sz="0" w:space="0" w:color="auto"/>
                                          </w:divBdr>
                                          <w:divsChild>
                                            <w:div w:id="82343169">
                                              <w:marLeft w:val="0"/>
                                              <w:marRight w:val="0"/>
                                              <w:marTop w:val="0"/>
                                              <w:marBottom w:val="0"/>
                                              <w:divBdr>
                                                <w:top w:val="none" w:sz="0" w:space="0" w:color="auto"/>
                                                <w:left w:val="none" w:sz="0" w:space="0" w:color="auto"/>
                                                <w:bottom w:val="none" w:sz="0" w:space="0" w:color="auto"/>
                                                <w:right w:val="none" w:sz="0" w:space="0" w:color="auto"/>
                                              </w:divBdr>
                                              <w:divsChild>
                                                <w:div w:id="51631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2129">
                  <w:marLeft w:val="0"/>
                  <w:marRight w:val="0"/>
                  <w:marTop w:val="0"/>
                  <w:marBottom w:val="0"/>
                  <w:divBdr>
                    <w:top w:val="none" w:sz="0" w:space="0" w:color="auto"/>
                    <w:left w:val="none" w:sz="0" w:space="0" w:color="auto"/>
                    <w:bottom w:val="none" w:sz="0" w:space="0" w:color="auto"/>
                    <w:right w:val="none" w:sz="0" w:space="0" w:color="auto"/>
                  </w:divBdr>
                  <w:divsChild>
                    <w:div w:id="1427575553">
                      <w:marLeft w:val="0"/>
                      <w:marRight w:val="0"/>
                      <w:marTop w:val="0"/>
                      <w:marBottom w:val="0"/>
                      <w:divBdr>
                        <w:top w:val="none" w:sz="0" w:space="0" w:color="auto"/>
                        <w:left w:val="none" w:sz="0" w:space="0" w:color="auto"/>
                        <w:bottom w:val="none" w:sz="0" w:space="0" w:color="auto"/>
                        <w:right w:val="none" w:sz="0" w:space="0" w:color="auto"/>
                      </w:divBdr>
                      <w:divsChild>
                        <w:div w:id="28835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776600">
      <w:bodyDiv w:val="1"/>
      <w:marLeft w:val="0"/>
      <w:marRight w:val="0"/>
      <w:marTop w:val="0"/>
      <w:marBottom w:val="0"/>
      <w:divBdr>
        <w:top w:val="none" w:sz="0" w:space="0" w:color="auto"/>
        <w:left w:val="none" w:sz="0" w:space="0" w:color="auto"/>
        <w:bottom w:val="none" w:sz="0" w:space="0" w:color="auto"/>
        <w:right w:val="none" w:sz="0" w:space="0" w:color="auto"/>
      </w:divBdr>
      <w:divsChild>
        <w:div w:id="1225293723">
          <w:marLeft w:val="0"/>
          <w:marRight w:val="0"/>
          <w:marTop w:val="0"/>
          <w:marBottom w:val="0"/>
          <w:divBdr>
            <w:top w:val="none" w:sz="0" w:space="0" w:color="auto"/>
            <w:left w:val="none" w:sz="0" w:space="0" w:color="auto"/>
            <w:bottom w:val="none" w:sz="0" w:space="0" w:color="auto"/>
            <w:right w:val="none" w:sz="0" w:space="0" w:color="auto"/>
          </w:divBdr>
          <w:divsChild>
            <w:div w:id="904607930">
              <w:marLeft w:val="0"/>
              <w:marRight w:val="0"/>
              <w:marTop w:val="0"/>
              <w:marBottom w:val="0"/>
              <w:divBdr>
                <w:top w:val="none" w:sz="0" w:space="0" w:color="auto"/>
                <w:left w:val="none" w:sz="0" w:space="0" w:color="auto"/>
                <w:bottom w:val="none" w:sz="0" w:space="0" w:color="auto"/>
                <w:right w:val="none" w:sz="0" w:space="0" w:color="auto"/>
              </w:divBdr>
              <w:divsChild>
                <w:div w:id="333454232">
                  <w:marLeft w:val="0"/>
                  <w:marRight w:val="0"/>
                  <w:marTop w:val="0"/>
                  <w:marBottom w:val="0"/>
                  <w:divBdr>
                    <w:top w:val="none" w:sz="0" w:space="0" w:color="auto"/>
                    <w:left w:val="none" w:sz="0" w:space="0" w:color="auto"/>
                    <w:bottom w:val="none" w:sz="0" w:space="0" w:color="auto"/>
                    <w:right w:val="none" w:sz="0" w:space="0" w:color="auto"/>
                  </w:divBdr>
                  <w:divsChild>
                    <w:div w:id="1100486298">
                      <w:marLeft w:val="0"/>
                      <w:marRight w:val="0"/>
                      <w:marTop w:val="0"/>
                      <w:marBottom w:val="0"/>
                      <w:divBdr>
                        <w:top w:val="none" w:sz="0" w:space="0" w:color="auto"/>
                        <w:left w:val="none" w:sz="0" w:space="0" w:color="auto"/>
                        <w:bottom w:val="none" w:sz="0" w:space="0" w:color="auto"/>
                        <w:right w:val="none" w:sz="0" w:space="0" w:color="auto"/>
                      </w:divBdr>
                      <w:divsChild>
                        <w:div w:id="394396120">
                          <w:marLeft w:val="0"/>
                          <w:marRight w:val="0"/>
                          <w:marTop w:val="0"/>
                          <w:marBottom w:val="0"/>
                          <w:divBdr>
                            <w:top w:val="none" w:sz="0" w:space="0" w:color="auto"/>
                            <w:left w:val="none" w:sz="0" w:space="0" w:color="auto"/>
                            <w:bottom w:val="none" w:sz="0" w:space="0" w:color="auto"/>
                            <w:right w:val="none" w:sz="0" w:space="0" w:color="auto"/>
                          </w:divBdr>
                          <w:divsChild>
                            <w:div w:id="1244952008">
                              <w:marLeft w:val="0"/>
                              <w:marRight w:val="0"/>
                              <w:marTop w:val="0"/>
                              <w:marBottom w:val="0"/>
                              <w:divBdr>
                                <w:top w:val="none" w:sz="0" w:space="0" w:color="auto"/>
                                <w:left w:val="none" w:sz="0" w:space="0" w:color="auto"/>
                                <w:bottom w:val="none" w:sz="0" w:space="0" w:color="auto"/>
                                <w:right w:val="none" w:sz="0" w:space="0" w:color="auto"/>
                              </w:divBdr>
                              <w:divsChild>
                                <w:div w:id="1027636425">
                                  <w:marLeft w:val="0"/>
                                  <w:marRight w:val="0"/>
                                  <w:marTop w:val="0"/>
                                  <w:marBottom w:val="0"/>
                                  <w:divBdr>
                                    <w:top w:val="none" w:sz="0" w:space="0" w:color="auto"/>
                                    <w:left w:val="none" w:sz="0" w:space="0" w:color="auto"/>
                                    <w:bottom w:val="none" w:sz="0" w:space="0" w:color="auto"/>
                                    <w:right w:val="none" w:sz="0" w:space="0" w:color="auto"/>
                                  </w:divBdr>
                                  <w:divsChild>
                                    <w:div w:id="1638955772">
                                      <w:marLeft w:val="0"/>
                                      <w:marRight w:val="0"/>
                                      <w:marTop w:val="0"/>
                                      <w:marBottom w:val="0"/>
                                      <w:divBdr>
                                        <w:top w:val="none" w:sz="0" w:space="0" w:color="auto"/>
                                        <w:left w:val="none" w:sz="0" w:space="0" w:color="auto"/>
                                        <w:bottom w:val="none" w:sz="0" w:space="0" w:color="auto"/>
                                        <w:right w:val="none" w:sz="0" w:space="0" w:color="auto"/>
                                      </w:divBdr>
                                      <w:divsChild>
                                        <w:div w:id="1170560108">
                                          <w:marLeft w:val="0"/>
                                          <w:marRight w:val="0"/>
                                          <w:marTop w:val="0"/>
                                          <w:marBottom w:val="0"/>
                                          <w:divBdr>
                                            <w:top w:val="none" w:sz="0" w:space="0" w:color="auto"/>
                                            <w:left w:val="none" w:sz="0" w:space="0" w:color="auto"/>
                                            <w:bottom w:val="none" w:sz="0" w:space="0" w:color="auto"/>
                                            <w:right w:val="none" w:sz="0" w:space="0" w:color="auto"/>
                                          </w:divBdr>
                                          <w:divsChild>
                                            <w:div w:id="1462773627">
                                              <w:marLeft w:val="0"/>
                                              <w:marRight w:val="0"/>
                                              <w:marTop w:val="0"/>
                                              <w:marBottom w:val="0"/>
                                              <w:divBdr>
                                                <w:top w:val="none" w:sz="0" w:space="0" w:color="auto"/>
                                                <w:left w:val="none" w:sz="0" w:space="0" w:color="auto"/>
                                                <w:bottom w:val="none" w:sz="0" w:space="0" w:color="auto"/>
                                                <w:right w:val="none" w:sz="0" w:space="0" w:color="auto"/>
                                              </w:divBdr>
                                              <w:divsChild>
                                                <w:div w:id="351227101">
                                                  <w:marLeft w:val="0"/>
                                                  <w:marRight w:val="0"/>
                                                  <w:marTop w:val="0"/>
                                                  <w:marBottom w:val="0"/>
                                                  <w:divBdr>
                                                    <w:top w:val="none" w:sz="0" w:space="0" w:color="auto"/>
                                                    <w:left w:val="none" w:sz="0" w:space="0" w:color="auto"/>
                                                    <w:bottom w:val="none" w:sz="0" w:space="0" w:color="auto"/>
                                                    <w:right w:val="none" w:sz="0" w:space="0" w:color="auto"/>
                                                  </w:divBdr>
                                                  <w:divsChild>
                                                    <w:div w:id="842209155">
                                                      <w:marLeft w:val="0"/>
                                                      <w:marRight w:val="0"/>
                                                      <w:marTop w:val="0"/>
                                                      <w:marBottom w:val="0"/>
                                                      <w:divBdr>
                                                        <w:top w:val="none" w:sz="0" w:space="0" w:color="auto"/>
                                                        <w:left w:val="none" w:sz="0" w:space="0" w:color="auto"/>
                                                        <w:bottom w:val="none" w:sz="0" w:space="0" w:color="auto"/>
                                                        <w:right w:val="none" w:sz="0" w:space="0" w:color="auto"/>
                                                      </w:divBdr>
                                                      <w:divsChild>
                                                        <w:div w:id="15127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98289">
                                              <w:marLeft w:val="0"/>
                                              <w:marRight w:val="0"/>
                                              <w:marTop w:val="0"/>
                                              <w:marBottom w:val="0"/>
                                              <w:divBdr>
                                                <w:top w:val="none" w:sz="0" w:space="0" w:color="auto"/>
                                                <w:left w:val="none" w:sz="0" w:space="0" w:color="auto"/>
                                                <w:bottom w:val="none" w:sz="0" w:space="0" w:color="auto"/>
                                                <w:right w:val="none" w:sz="0" w:space="0" w:color="auto"/>
                                              </w:divBdr>
                                              <w:divsChild>
                                                <w:div w:id="2121800121">
                                                  <w:marLeft w:val="0"/>
                                                  <w:marRight w:val="0"/>
                                                  <w:marTop w:val="0"/>
                                                  <w:marBottom w:val="0"/>
                                                  <w:divBdr>
                                                    <w:top w:val="none" w:sz="0" w:space="0" w:color="auto"/>
                                                    <w:left w:val="none" w:sz="0" w:space="0" w:color="auto"/>
                                                    <w:bottom w:val="none" w:sz="0" w:space="0" w:color="auto"/>
                                                    <w:right w:val="none" w:sz="0" w:space="0" w:color="auto"/>
                                                  </w:divBdr>
                                                  <w:divsChild>
                                                    <w:div w:id="1090152268">
                                                      <w:marLeft w:val="0"/>
                                                      <w:marRight w:val="0"/>
                                                      <w:marTop w:val="0"/>
                                                      <w:marBottom w:val="0"/>
                                                      <w:divBdr>
                                                        <w:top w:val="none" w:sz="0" w:space="0" w:color="auto"/>
                                                        <w:left w:val="none" w:sz="0" w:space="0" w:color="auto"/>
                                                        <w:bottom w:val="none" w:sz="0" w:space="0" w:color="auto"/>
                                                        <w:right w:val="none" w:sz="0" w:space="0" w:color="auto"/>
                                                      </w:divBdr>
                                                      <w:divsChild>
                                                        <w:div w:id="8763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3001422">
          <w:marLeft w:val="0"/>
          <w:marRight w:val="0"/>
          <w:marTop w:val="0"/>
          <w:marBottom w:val="0"/>
          <w:divBdr>
            <w:top w:val="none" w:sz="0" w:space="0" w:color="auto"/>
            <w:left w:val="none" w:sz="0" w:space="0" w:color="auto"/>
            <w:bottom w:val="none" w:sz="0" w:space="0" w:color="auto"/>
            <w:right w:val="none" w:sz="0" w:space="0" w:color="auto"/>
          </w:divBdr>
          <w:divsChild>
            <w:div w:id="323318800">
              <w:marLeft w:val="0"/>
              <w:marRight w:val="0"/>
              <w:marTop w:val="0"/>
              <w:marBottom w:val="0"/>
              <w:divBdr>
                <w:top w:val="none" w:sz="0" w:space="0" w:color="auto"/>
                <w:left w:val="none" w:sz="0" w:space="0" w:color="auto"/>
                <w:bottom w:val="none" w:sz="0" w:space="0" w:color="auto"/>
                <w:right w:val="none" w:sz="0" w:space="0" w:color="auto"/>
              </w:divBdr>
              <w:divsChild>
                <w:div w:id="866989134">
                  <w:marLeft w:val="0"/>
                  <w:marRight w:val="0"/>
                  <w:marTop w:val="0"/>
                  <w:marBottom w:val="0"/>
                  <w:divBdr>
                    <w:top w:val="none" w:sz="0" w:space="0" w:color="auto"/>
                    <w:left w:val="none" w:sz="0" w:space="0" w:color="auto"/>
                    <w:bottom w:val="none" w:sz="0" w:space="0" w:color="auto"/>
                    <w:right w:val="none" w:sz="0" w:space="0" w:color="auto"/>
                  </w:divBdr>
                  <w:divsChild>
                    <w:div w:id="748383398">
                      <w:marLeft w:val="0"/>
                      <w:marRight w:val="0"/>
                      <w:marTop w:val="0"/>
                      <w:marBottom w:val="0"/>
                      <w:divBdr>
                        <w:top w:val="none" w:sz="0" w:space="0" w:color="auto"/>
                        <w:left w:val="none" w:sz="0" w:space="0" w:color="auto"/>
                        <w:bottom w:val="none" w:sz="0" w:space="0" w:color="auto"/>
                        <w:right w:val="none" w:sz="0" w:space="0" w:color="auto"/>
                      </w:divBdr>
                      <w:divsChild>
                        <w:div w:id="489756902">
                          <w:marLeft w:val="0"/>
                          <w:marRight w:val="0"/>
                          <w:marTop w:val="0"/>
                          <w:marBottom w:val="0"/>
                          <w:divBdr>
                            <w:top w:val="none" w:sz="0" w:space="0" w:color="auto"/>
                            <w:left w:val="none" w:sz="0" w:space="0" w:color="auto"/>
                            <w:bottom w:val="none" w:sz="0" w:space="0" w:color="auto"/>
                            <w:right w:val="none" w:sz="0" w:space="0" w:color="auto"/>
                          </w:divBdr>
                          <w:divsChild>
                            <w:div w:id="465127460">
                              <w:marLeft w:val="0"/>
                              <w:marRight w:val="0"/>
                              <w:marTop w:val="0"/>
                              <w:marBottom w:val="0"/>
                              <w:divBdr>
                                <w:top w:val="none" w:sz="0" w:space="0" w:color="auto"/>
                                <w:left w:val="none" w:sz="0" w:space="0" w:color="auto"/>
                                <w:bottom w:val="none" w:sz="0" w:space="0" w:color="auto"/>
                                <w:right w:val="none" w:sz="0" w:space="0" w:color="auto"/>
                              </w:divBdr>
                              <w:divsChild>
                                <w:div w:id="244612095">
                                  <w:marLeft w:val="0"/>
                                  <w:marRight w:val="0"/>
                                  <w:marTop w:val="0"/>
                                  <w:marBottom w:val="0"/>
                                  <w:divBdr>
                                    <w:top w:val="none" w:sz="0" w:space="0" w:color="auto"/>
                                    <w:left w:val="none" w:sz="0" w:space="0" w:color="auto"/>
                                    <w:bottom w:val="none" w:sz="0" w:space="0" w:color="auto"/>
                                    <w:right w:val="none" w:sz="0" w:space="0" w:color="auto"/>
                                  </w:divBdr>
                                  <w:divsChild>
                                    <w:div w:id="1150168731">
                                      <w:marLeft w:val="0"/>
                                      <w:marRight w:val="0"/>
                                      <w:marTop w:val="0"/>
                                      <w:marBottom w:val="0"/>
                                      <w:divBdr>
                                        <w:top w:val="none" w:sz="0" w:space="0" w:color="auto"/>
                                        <w:left w:val="none" w:sz="0" w:space="0" w:color="auto"/>
                                        <w:bottom w:val="none" w:sz="0" w:space="0" w:color="auto"/>
                                        <w:right w:val="none" w:sz="0" w:space="0" w:color="auto"/>
                                      </w:divBdr>
                                      <w:divsChild>
                                        <w:div w:id="593972261">
                                          <w:marLeft w:val="0"/>
                                          <w:marRight w:val="0"/>
                                          <w:marTop w:val="0"/>
                                          <w:marBottom w:val="0"/>
                                          <w:divBdr>
                                            <w:top w:val="none" w:sz="0" w:space="0" w:color="auto"/>
                                            <w:left w:val="none" w:sz="0" w:space="0" w:color="auto"/>
                                            <w:bottom w:val="none" w:sz="0" w:space="0" w:color="auto"/>
                                            <w:right w:val="none" w:sz="0" w:space="0" w:color="auto"/>
                                          </w:divBdr>
                                          <w:divsChild>
                                            <w:div w:id="1608276195">
                                              <w:marLeft w:val="0"/>
                                              <w:marRight w:val="0"/>
                                              <w:marTop w:val="0"/>
                                              <w:marBottom w:val="0"/>
                                              <w:divBdr>
                                                <w:top w:val="none" w:sz="0" w:space="0" w:color="auto"/>
                                                <w:left w:val="none" w:sz="0" w:space="0" w:color="auto"/>
                                                <w:bottom w:val="none" w:sz="0" w:space="0" w:color="auto"/>
                                                <w:right w:val="none" w:sz="0" w:space="0" w:color="auto"/>
                                              </w:divBdr>
                                              <w:divsChild>
                                                <w:div w:id="143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928565">
                  <w:marLeft w:val="0"/>
                  <w:marRight w:val="0"/>
                  <w:marTop w:val="0"/>
                  <w:marBottom w:val="0"/>
                  <w:divBdr>
                    <w:top w:val="none" w:sz="0" w:space="0" w:color="auto"/>
                    <w:left w:val="none" w:sz="0" w:space="0" w:color="auto"/>
                    <w:bottom w:val="none" w:sz="0" w:space="0" w:color="auto"/>
                    <w:right w:val="none" w:sz="0" w:space="0" w:color="auto"/>
                  </w:divBdr>
                  <w:divsChild>
                    <w:div w:id="787816198">
                      <w:marLeft w:val="0"/>
                      <w:marRight w:val="0"/>
                      <w:marTop w:val="0"/>
                      <w:marBottom w:val="0"/>
                      <w:divBdr>
                        <w:top w:val="none" w:sz="0" w:space="0" w:color="auto"/>
                        <w:left w:val="none" w:sz="0" w:space="0" w:color="auto"/>
                        <w:bottom w:val="none" w:sz="0" w:space="0" w:color="auto"/>
                        <w:right w:val="none" w:sz="0" w:space="0" w:color="auto"/>
                      </w:divBdr>
                      <w:divsChild>
                        <w:div w:id="4366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87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3</cp:revision>
  <dcterms:created xsi:type="dcterms:W3CDTF">2024-10-17T12:24:00Z</dcterms:created>
  <dcterms:modified xsi:type="dcterms:W3CDTF">2024-10-20T21:36:00Z</dcterms:modified>
</cp:coreProperties>
</file>