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741DF" w14:textId="77777777" w:rsidR="009331DF" w:rsidRPr="009331DF" w:rsidRDefault="009331DF" w:rsidP="009331DF">
      <w:pPr>
        <w:rPr>
          <w:b/>
          <w:bCs/>
        </w:rPr>
      </w:pPr>
      <w:r w:rsidRPr="009331DF">
        <w:rPr>
          <w:b/>
          <w:bCs/>
        </w:rPr>
        <w:t>Prospectus: Unveiling the Correlation Between Liar's Heir Syndrome and the Disappearance of the Mayans</w:t>
      </w:r>
    </w:p>
    <w:p w14:paraId="73D70464" w14:textId="77777777" w:rsidR="009331DF" w:rsidRPr="009331DF" w:rsidRDefault="009331DF" w:rsidP="009331DF">
      <w:pPr>
        <w:rPr>
          <w:b/>
          <w:bCs/>
        </w:rPr>
      </w:pPr>
      <w:r w:rsidRPr="009331DF">
        <w:rPr>
          <w:b/>
          <w:bCs/>
        </w:rPr>
        <w:t>Introduction</w:t>
      </w:r>
    </w:p>
    <w:p w14:paraId="1AD069B7" w14:textId="77777777" w:rsidR="009331DF" w:rsidRPr="009331DF" w:rsidRDefault="009331DF" w:rsidP="009331DF">
      <w:r w:rsidRPr="009331DF">
        <w:t>The mysterious decline of the Mayan civilization continues to be a topic of extensive research and debate among historians, anthropologists, and environmental scientists. While mainstream explanations often cite factors such as environmental degradation, social strife, and economic instability, a less explored aspect lies in the psychological dynamics of the society. This prospectus delves into the correlation between Liar's Heir Syndrome (LHS) and the Mayan collapse, proposing that generational deception, emotional isolation, and societal mistrust significantly influenced their downfall.</w:t>
      </w:r>
    </w:p>
    <w:p w14:paraId="48744ED9" w14:textId="77777777" w:rsidR="009331DF" w:rsidRPr="009331DF" w:rsidRDefault="009331DF" w:rsidP="009331DF">
      <w:pPr>
        <w:rPr>
          <w:b/>
          <w:bCs/>
        </w:rPr>
      </w:pPr>
      <w:r w:rsidRPr="009331DF">
        <w:rPr>
          <w:b/>
          <w:bCs/>
        </w:rPr>
        <w:t>Liar's Heir Syndrome (LHS): Overview</w:t>
      </w:r>
    </w:p>
    <w:p w14:paraId="3101AB9B" w14:textId="77777777" w:rsidR="009331DF" w:rsidRPr="009331DF" w:rsidRDefault="009331DF" w:rsidP="009331DF">
      <w:r w:rsidRPr="009331DF">
        <w:t>Liar's Heir Syndrome is a generational phenomenon characterized by cycles of deception, emotional wounds, and isolation that can be observed within familial and societal structures. Key components of LHS include:</w:t>
      </w:r>
    </w:p>
    <w:p w14:paraId="28212BCE" w14:textId="77777777" w:rsidR="009331DF" w:rsidRPr="009331DF" w:rsidRDefault="009331DF" w:rsidP="009331DF">
      <w:pPr>
        <w:numPr>
          <w:ilvl w:val="0"/>
          <w:numId w:val="1"/>
        </w:numPr>
      </w:pPr>
      <w:r w:rsidRPr="009331DF">
        <w:rPr>
          <w:b/>
          <w:bCs/>
        </w:rPr>
        <w:t>Generational Deception</w:t>
      </w:r>
      <w:r w:rsidRPr="009331DF">
        <w:t>: This involves the transmission of untruths and manipulation across generations, leading to a loss of cultural integrity and trust.</w:t>
      </w:r>
    </w:p>
    <w:p w14:paraId="1B9A5727" w14:textId="77777777" w:rsidR="009331DF" w:rsidRPr="009331DF" w:rsidRDefault="009331DF" w:rsidP="009331DF">
      <w:pPr>
        <w:numPr>
          <w:ilvl w:val="0"/>
          <w:numId w:val="1"/>
        </w:numPr>
      </w:pPr>
      <w:r w:rsidRPr="009331DF">
        <w:rPr>
          <w:b/>
          <w:bCs/>
        </w:rPr>
        <w:t>Emotional Isolation</w:t>
      </w:r>
      <w:r w:rsidRPr="009331DF">
        <w:t>: The emotional distance resulting from broken trust can severely impact interpersonal relationships and community cohesion.</w:t>
      </w:r>
    </w:p>
    <w:p w14:paraId="0B0E3A6E" w14:textId="77777777" w:rsidR="009331DF" w:rsidRPr="009331DF" w:rsidRDefault="009331DF" w:rsidP="009331DF">
      <w:pPr>
        <w:numPr>
          <w:ilvl w:val="0"/>
          <w:numId w:val="1"/>
        </w:numPr>
      </w:pPr>
      <w:r w:rsidRPr="009331DF">
        <w:rPr>
          <w:b/>
          <w:bCs/>
        </w:rPr>
        <w:t>Societal Mistrust</w:t>
      </w:r>
      <w:r w:rsidRPr="009331DF">
        <w:t>: A breakdown in communal bonds creates fragmentation, often leading to conflict and instability.</w:t>
      </w:r>
    </w:p>
    <w:p w14:paraId="3BE43779" w14:textId="77777777" w:rsidR="009331DF" w:rsidRPr="009331DF" w:rsidRDefault="009331DF" w:rsidP="009331DF">
      <w:pPr>
        <w:rPr>
          <w:b/>
          <w:bCs/>
        </w:rPr>
      </w:pPr>
      <w:r w:rsidRPr="009331DF">
        <w:rPr>
          <w:b/>
          <w:bCs/>
        </w:rPr>
        <w:t>Historical Context of the Mayan Civilization</w:t>
      </w:r>
    </w:p>
    <w:p w14:paraId="3D30E88F" w14:textId="77777777" w:rsidR="009331DF" w:rsidRPr="009331DF" w:rsidRDefault="009331DF" w:rsidP="009331DF">
      <w:r w:rsidRPr="009331DF">
        <w:t>The Mayan civilization flourished in Mesoamerica, particularly in the regions of present-day Mexico, Guatemala, Belize, Honduras, and El Salvador, reaching its peak between 250 and 900 CE. The civilization was known for its remarkable achievements in various fields, including:</w:t>
      </w:r>
    </w:p>
    <w:p w14:paraId="18569A5B" w14:textId="77777777" w:rsidR="009331DF" w:rsidRPr="009331DF" w:rsidRDefault="009331DF" w:rsidP="009331DF">
      <w:pPr>
        <w:numPr>
          <w:ilvl w:val="0"/>
          <w:numId w:val="2"/>
        </w:numPr>
      </w:pPr>
      <w:r w:rsidRPr="009331DF">
        <w:rPr>
          <w:b/>
          <w:bCs/>
        </w:rPr>
        <w:t>Astronomy</w:t>
      </w:r>
      <w:r w:rsidRPr="009331DF">
        <w:t>: The Mayans developed complex calendars and astronomical knowledge, allowing them to predict solar and lunar eclipses with high precision.</w:t>
      </w:r>
    </w:p>
    <w:p w14:paraId="4D6C57D2" w14:textId="77777777" w:rsidR="009331DF" w:rsidRPr="009331DF" w:rsidRDefault="009331DF" w:rsidP="009331DF">
      <w:pPr>
        <w:numPr>
          <w:ilvl w:val="0"/>
          <w:numId w:val="2"/>
        </w:numPr>
      </w:pPr>
      <w:r w:rsidRPr="009331DF">
        <w:rPr>
          <w:b/>
          <w:bCs/>
        </w:rPr>
        <w:t>Architecture</w:t>
      </w:r>
      <w:r w:rsidRPr="009331DF">
        <w:t>: Iconic pyramids, palaces, and urban centers like Tikal and Calakmul showcase their advanced architectural and engineering capabilities.</w:t>
      </w:r>
    </w:p>
    <w:p w14:paraId="5071E70F" w14:textId="77777777" w:rsidR="009331DF" w:rsidRPr="009331DF" w:rsidRDefault="009331DF" w:rsidP="009331DF">
      <w:pPr>
        <w:numPr>
          <w:ilvl w:val="0"/>
          <w:numId w:val="2"/>
        </w:numPr>
      </w:pPr>
      <w:r w:rsidRPr="009331DF">
        <w:rPr>
          <w:b/>
          <w:bCs/>
        </w:rPr>
        <w:t>Mathematics</w:t>
      </w:r>
      <w:r w:rsidRPr="009331DF">
        <w:t>: They were among the first to use the concept of zero, a crucial advancement in mathematics.</w:t>
      </w:r>
    </w:p>
    <w:p w14:paraId="3CBA0723" w14:textId="77777777" w:rsidR="009331DF" w:rsidRPr="009331DF" w:rsidRDefault="009331DF" w:rsidP="009331DF">
      <w:r w:rsidRPr="009331DF">
        <w:t>However, by the end of the 9th century, many southern lowland cities were abandoned. Factors contributing to their decline are multifaceted:</w:t>
      </w:r>
    </w:p>
    <w:p w14:paraId="47B097A4" w14:textId="77777777" w:rsidR="009331DF" w:rsidRPr="009331DF" w:rsidRDefault="009331DF" w:rsidP="009331DF">
      <w:pPr>
        <w:numPr>
          <w:ilvl w:val="0"/>
          <w:numId w:val="3"/>
        </w:numPr>
      </w:pPr>
      <w:r w:rsidRPr="009331DF">
        <w:rPr>
          <w:b/>
          <w:bCs/>
        </w:rPr>
        <w:t>Environmental Degradation</w:t>
      </w:r>
      <w:r w:rsidRPr="009331DF">
        <w:t>: Deforestation for agriculture and urban development led to soil erosion and nutrient depletion, compromising agricultural output.</w:t>
      </w:r>
    </w:p>
    <w:p w14:paraId="5CB644D2" w14:textId="77777777" w:rsidR="009331DF" w:rsidRPr="009331DF" w:rsidRDefault="009331DF" w:rsidP="009331DF">
      <w:pPr>
        <w:numPr>
          <w:ilvl w:val="0"/>
          <w:numId w:val="3"/>
        </w:numPr>
      </w:pPr>
      <w:r w:rsidRPr="009331DF">
        <w:rPr>
          <w:b/>
          <w:bCs/>
        </w:rPr>
        <w:t>Social and Political Strife</w:t>
      </w:r>
      <w:r w:rsidRPr="009331DF">
        <w:t>: Warfare between city-states escalated, resulting in significant loss of life and resources.</w:t>
      </w:r>
    </w:p>
    <w:p w14:paraId="577B08C0" w14:textId="77777777" w:rsidR="009331DF" w:rsidRPr="009331DF" w:rsidRDefault="009331DF" w:rsidP="009331DF">
      <w:pPr>
        <w:numPr>
          <w:ilvl w:val="0"/>
          <w:numId w:val="3"/>
        </w:numPr>
      </w:pPr>
      <w:r w:rsidRPr="009331DF">
        <w:rPr>
          <w:b/>
          <w:bCs/>
        </w:rPr>
        <w:lastRenderedPageBreak/>
        <w:t>Economic Collapse</w:t>
      </w:r>
      <w:r w:rsidRPr="009331DF">
        <w:t>: The disruption of trade networks, compounded by resource scarcity, contributed to economic instability.</w:t>
      </w:r>
    </w:p>
    <w:p w14:paraId="260B8D23" w14:textId="77777777" w:rsidR="009331DF" w:rsidRPr="009331DF" w:rsidRDefault="009331DF" w:rsidP="009331DF">
      <w:pPr>
        <w:rPr>
          <w:b/>
          <w:bCs/>
        </w:rPr>
      </w:pPr>
      <w:r w:rsidRPr="009331DF">
        <w:rPr>
          <w:b/>
          <w:bCs/>
        </w:rPr>
        <w:t>Correlation Between LHS and the Mayan Disappearance</w:t>
      </w:r>
    </w:p>
    <w:p w14:paraId="243233F6" w14:textId="77777777" w:rsidR="009331DF" w:rsidRPr="009331DF" w:rsidRDefault="009331DF" w:rsidP="009331DF">
      <w:pPr>
        <w:rPr>
          <w:b/>
          <w:bCs/>
        </w:rPr>
      </w:pPr>
      <w:r w:rsidRPr="009331DF">
        <w:rPr>
          <w:b/>
          <w:bCs/>
        </w:rPr>
        <w:t>1. Generational Deception</w:t>
      </w:r>
    </w:p>
    <w:p w14:paraId="35001958" w14:textId="77777777" w:rsidR="009331DF" w:rsidRPr="009331DF" w:rsidRDefault="009331DF" w:rsidP="009331DF">
      <w:r w:rsidRPr="009331DF">
        <w:t>The concept of generational deception within the Mayan civilization can be examined through the lens of their religious and cultural narratives:</w:t>
      </w:r>
    </w:p>
    <w:p w14:paraId="5FD9088D" w14:textId="77777777" w:rsidR="009331DF" w:rsidRPr="009331DF" w:rsidRDefault="009331DF" w:rsidP="009331DF">
      <w:pPr>
        <w:numPr>
          <w:ilvl w:val="0"/>
          <w:numId w:val="4"/>
        </w:numPr>
      </w:pPr>
      <w:r w:rsidRPr="009331DF">
        <w:rPr>
          <w:b/>
          <w:bCs/>
        </w:rPr>
        <w:t>Loss of Traditional Knowledge</w:t>
      </w:r>
      <w:r w:rsidRPr="009331DF">
        <w:t xml:space="preserve">: The Mayans had a deep-rooted understanding of their environment, passed down through generations. However, as societal structures fractured, key knowledge about sustainable agricultural practices may have been lost. A study published in the journal </w:t>
      </w:r>
      <w:r w:rsidRPr="009331DF">
        <w:rPr>
          <w:i/>
          <w:iCs/>
        </w:rPr>
        <w:t>Nature</w:t>
      </w:r>
      <w:r w:rsidRPr="009331DF">
        <w:t xml:space="preserve"> (2012) highlights that traditional ecological knowledge among indigenous cultures is often crucial for adapting to environmental changes. The abandonment of these practices due to deception or manipulation may have exacerbated their vulnerability to climate shifts.</w:t>
      </w:r>
    </w:p>
    <w:p w14:paraId="242A0348" w14:textId="77777777" w:rsidR="009331DF" w:rsidRPr="009331DF" w:rsidRDefault="009331DF" w:rsidP="009331DF">
      <w:pPr>
        <w:numPr>
          <w:ilvl w:val="0"/>
          <w:numId w:val="4"/>
        </w:numPr>
      </w:pPr>
      <w:r w:rsidRPr="009331DF">
        <w:rPr>
          <w:b/>
          <w:bCs/>
        </w:rPr>
        <w:t>Political Manipulation</w:t>
      </w:r>
      <w:r w:rsidRPr="009331DF">
        <w:t>: Evidence from the Maya collapse indicates that the ruling elite may have used deception to maintain control. Historical records from archaeological sites suggest that the elite may have manipulated religious beliefs to justify warfare and resource hoarding, leading to distrust among the populace. The collapse of the ruling class and the subsequent power struggles indicate that the erosion of trust was not only social but deeply political.</w:t>
      </w:r>
    </w:p>
    <w:p w14:paraId="7ACCB6DF" w14:textId="77777777" w:rsidR="009331DF" w:rsidRPr="009331DF" w:rsidRDefault="009331DF" w:rsidP="009331DF">
      <w:pPr>
        <w:rPr>
          <w:b/>
          <w:bCs/>
        </w:rPr>
      </w:pPr>
      <w:r w:rsidRPr="009331DF">
        <w:rPr>
          <w:b/>
          <w:bCs/>
        </w:rPr>
        <w:t>2. Emotional Isolation</w:t>
      </w:r>
    </w:p>
    <w:p w14:paraId="1A90816D" w14:textId="77777777" w:rsidR="009331DF" w:rsidRPr="009331DF" w:rsidRDefault="009331DF" w:rsidP="009331DF">
      <w:r w:rsidRPr="009331DF">
        <w:t>Emotional isolation, a critical aspect of LHS, can be traced in Mayan society through the following:</w:t>
      </w:r>
    </w:p>
    <w:p w14:paraId="34C1E22E" w14:textId="77777777" w:rsidR="009331DF" w:rsidRPr="009331DF" w:rsidRDefault="009331DF" w:rsidP="009331DF">
      <w:pPr>
        <w:numPr>
          <w:ilvl w:val="0"/>
          <w:numId w:val="5"/>
        </w:numPr>
      </w:pPr>
      <w:r w:rsidRPr="009331DF">
        <w:rPr>
          <w:b/>
          <w:bCs/>
        </w:rPr>
        <w:t>Fragmentation of Communities</w:t>
      </w:r>
      <w:r w:rsidRPr="009331DF">
        <w:t xml:space="preserve">: Archaeological evidence shows a significant increase in the construction of fortifications during the Late Classic period, indicating rising conflict. The </w:t>
      </w:r>
      <w:r w:rsidRPr="009331DF">
        <w:rPr>
          <w:i/>
          <w:iCs/>
        </w:rPr>
        <w:t>Journal of Anthropological Archaeology</w:t>
      </w:r>
      <w:r w:rsidRPr="009331DF">
        <w:t xml:space="preserve"> (2017) reports that as intercity warfare intensified, communities became more insular, fostering emotional isolation and a reluctance to cooperate in the face of shared challenges.</w:t>
      </w:r>
    </w:p>
    <w:p w14:paraId="0D0EBF4D" w14:textId="77777777" w:rsidR="009331DF" w:rsidRPr="009331DF" w:rsidRDefault="009331DF" w:rsidP="009331DF">
      <w:pPr>
        <w:numPr>
          <w:ilvl w:val="0"/>
          <w:numId w:val="5"/>
        </w:numPr>
      </w:pPr>
      <w:r w:rsidRPr="009331DF">
        <w:rPr>
          <w:b/>
          <w:bCs/>
        </w:rPr>
        <w:t>Mental Well-Being</w:t>
      </w:r>
      <w:r w:rsidRPr="009331DF">
        <w:t xml:space="preserve">: Research on modern communities experiencing emotional trauma reveals that such conditions can lead to heightened anxiety and depression, reducing collective resilience. A 2018 study published in </w:t>
      </w:r>
      <w:r w:rsidRPr="009331DF">
        <w:rPr>
          <w:i/>
          <w:iCs/>
        </w:rPr>
        <w:t>Cultural Psychology</w:t>
      </w:r>
      <w:r w:rsidRPr="009331DF">
        <w:t xml:space="preserve"> highlighted that communities facing emotional trauma often experience a breakdown in social cohesion, contributing to poor mental health outcomes. The Mayans, facing internal strife and resource scarcity, likely encountered similar psychological challenges that diminished their collective capacity to respond to environmental stresses.</w:t>
      </w:r>
    </w:p>
    <w:p w14:paraId="09CDB67B" w14:textId="77777777" w:rsidR="009331DF" w:rsidRPr="009331DF" w:rsidRDefault="009331DF" w:rsidP="009331DF">
      <w:pPr>
        <w:rPr>
          <w:b/>
          <w:bCs/>
        </w:rPr>
      </w:pPr>
      <w:r w:rsidRPr="009331DF">
        <w:rPr>
          <w:b/>
          <w:bCs/>
        </w:rPr>
        <w:t>3. Societal Mistrust</w:t>
      </w:r>
    </w:p>
    <w:p w14:paraId="33DE476E" w14:textId="77777777" w:rsidR="009331DF" w:rsidRPr="009331DF" w:rsidRDefault="009331DF" w:rsidP="009331DF">
      <w:r w:rsidRPr="009331DF">
        <w:t>Societal mistrust is another critical element impacting the Mayan civilization:</w:t>
      </w:r>
    </w:p>
    <w:p w14:paraId="71670A05" w14:textId="77777777" w:rsidR="009331DF" w:rsidRPr="009331DF" w:rsidRDefault="009331DF" w:rsidP="009331DF">
      <w:pPr>
        <w:numPr>
          <w:ilvl w:val="0"/>
          <w:numId w:val="6"/>
        </w:numPr>
      </w:pPr>
      <w:r w:rsidRPr="009331DF">
        <w:rPr>
          <w:b/>
          <w:bCs/>
        </w:rPr>
        <w:t>Intercity Warfare</w:t>
      </w:r>
      <w:r w:rsidRPr="009331DF">
        <w:t xml:space="preserve">: The increasing competition for resources and the rise of warfare among city-states created a context where mistrust prevailed. Historical records reveal that many Mayan city-states engaged in conflicts over land and water resources, with warfare becoming increasingly ritualized. A </w:t>
      </w:r>
      <w:r w:rsidRPr="009331DF">
        <w:rPr>
          <w:i/>
          <w:iCs/>
        </w:rPr>
        <w:t>Proceedings of the National Academy of Sciences</w:t>
      </w:r>
      <w:r w:rsidRPr="009331DF">
        <w:t xml:space="preserve"> (PNAS) study (2015) </w:t>
      </w:r>
      <w:r w:rsidRPr="009331DF">
        <w:lastRenderedPageBreak/>
        <w:t>found that societal breakdowns often occur in environments where mistrust proliferates, leading to destabilization. The Mayans' inability to unite against common adversities may have been exacerbated by this mistrust.</w:t>
      </w:r>
    </w:p>
    <w:p w14:paraId="18F85176" w14:textId="77777777" w:rsidR="009331DF" w:rsidRPr="009331DF" w:rsidRDefault="009331DF" w:rsidP="009331DF">
      <w:pPr>
        <w:numPr>
          <w:ilvl w:val="0"/>
          <w:numId w:val="6"/>
        </w:numPr>
      </w:pPr>
      <w:r w:rsidRPr="009331DF">
        <w:rPr>
          <w:b/>
          <w:bCs/>
        </w:rPr>
        <w:t>Decline of Shared Governance</w:t>
      </w:r>
      <w:r w:rsidRPr="009331DF">
        <w:t xml:space="preserve">: The breakdown of governance structures, particularly as local leaders turned against one another, resulted in an erosion of trust in leadership. This dynamic is reflected in the archaeological record, where evidence of political decentralization during the collapse period suggests a shift from collective decision-making to factionalism. A study in </w:t>
      </w:r>
      <w:r w:rsidRPr="009331DF">
        <w:rPr>
          <w:i/>
          <w:iCs/>
        </w:rPr>
        <w:t>Latin American Antiquity</w:t>
      </w:r>
      <w:r w:rsidRPr="009331DF">
        <w:t xml:space="preserve"> (2019) discusses how the loss of faith in leadership can lead to societal fragmentation and chaos, mirroring the collapse of the Mayan political system.</w:t>
      </w:r>
    </w:p>
    <w:p w14:paraId="0959E839" w14:textId="77777777" w:rsidR="009331DF" w:rsidRPr="009331DF" w:rsidRDefault="009331DF" w:rsidP="009331DF">
      <w:pPr>
        <w:rPr>
          <w:b/>
          <w:bCs/>
        </w:rPr>
      </w:pPr>
      <w:r w:rsidRPr="009331DF">
        <w:rPr>
          <w:b/>
          <w:bCs/>
        </w:rPr>
        <w:t>Factual Data Supporting the Correlation</w:t>
      </w:r>
    </w:p>
    <w:p w14:paraId="592E89B4" w14:textId="77777777" w:rsidR="009331DF" w:rsidRPr="009331DF" w:rsidRDefault="009331DF" w:rsidP="009331DF">
      <w:pPr>
        <w:numPr>
          <w:ilvl w:val="0"/>
          <w:numId w:val="7"/>
        </w:numPr>
      </w:pPr>
      <w:r w:rsidRPr="009331DF">
        <w:rPr>
          <w:b/>
          <w:bCs/>
        </w:rPr>
        <w:t>Environmental Studies</w:t>
      </w:r>
      <w:r w:rsidRPr="009331DF">
        <w:t xml:space="preserve">: Paleoclimatic data indicate that the region experienced significant droughts during the late Classic period, which led to resource scarcity. The analysis of sediment cores from nearby lakes, such as Lake </w:t>
      </w:r>
      <w:proofErr w:type="spellStart"/>
      <w:r w:rsidRPr="009331DF">
        <w:t>Chichancanab</w:t>
      </w:r>
      <w:proofErr w:type="spellEnd"/>
      <w:r w:rsidRPr="009331DF">
        <w:t>, shows evidence of prolonged droughts around 800-1000 CE, coinciding with the abandonment of many Mayan cities.</w:t>
      </w:r>
    </w:p>
    <w:p w14:paraId="6965A4AA" w14:textId="77777777" w:rsidR="009331DF" w:rsidRPr="009331DF" w:rsidRDefault="009331DF" w:rsidP="009331DF">
      <w:pPr>
        <w:numPr>
          <w:ilvl w:val="0"/>
          <w:numId w:val="7"/>
        </w:numPr>
      </w:pPr>
      <w:r w:rsidRPr="009331DF">
        <w:rPr>
          <w:b/>
          <w:bCs/>
        </w:rPr>
        <w:t>Archaeological Findings</w:t>
      </w:r>
      <w:r w:rsidRPr="009331DF">
        <w:t>: Evidence of increased fortifications and weaponry during the time suggests rising conflict among city-states. Excavations in sites like Tikal and Copan have revealed extensive defensive structures and mass graves, indicating violent confrontations and societal unrest.</w:t>
      </w:r>
    </w:p>
    <w:p w14:paraId="7B6B0BA2" w14:textId="77777777" w:rsidR="009331DF" w:rsidRPr="009331DF" w:rsidRDefault="009331DF" w:rsidP="009331DF">
      <w:pPr>
        <w:numPr>
          <w:ilvl w:val="0"/>
          <w:numId w:val="7"/>
        </w:numPr>
      </w:pPr>
      <w:r w:rsidRPr="009331DF">
        <w:rPr>
          <w:b/>
          <w:bCs/>
        </w:rPr>
        <w:t>Sociological Research</w:t>
      </w:r>
      <w:r w:rsidRPr="009331DF">
        <w:t xml:space="preserve">: Modern studies on the impact of generational trauma reveal that communities exposed to emotional or relational trauma are at a significantly higher risk of developing mood disorders and anxiety disorders. Research published in the </w:t>
      </w:r>
      <w:r w:rsidRPr="009331DF">
        <w:rPr>
          <w:i/>
          <w:iCs/>
        </w:rPr>
        <w:t>Journal of Family Psychology</w:t>
      </w:r>
      <w:r w:rsidRPr="009331DF">
        <w:t xml:space="preserve"> (2016) links these patterns of trauma to cycles of mistrust and emotional isolation, paralleling the experiences likely faced by the Mayans.</w:t>
      </w:r>
    </w:p>
    <w:p w14:paraId="54AA4C0C" w14:textId="77777777" w:rsidR="009331DF" w:rsidRPr="009331DF" w:rsidRDefault="009331DF" w:rsidP="009331DF">
      <w:pPr>
        <w:rPr>
          <w:b/>
          <w:bCs/>
        </w:rPr>
      </w:pPr>
      <w:r w:rsidRPr="009331DF">
        <w:rPr>
          <w:b/>
          <w:bCs/>
        </w:rPr>
        <w:t>Conclusion</w:t>
      </w:r>
    </w:p>
    <w:p w14:paraId="24344E7D" w14:textId="77777777" w:rsidR="009331DF" w:rsidRPr="009331DF" w:rsidRDefault="009331DF" w:rsidP="009331DF">
      <w:r w:rsidRPr="009331DF">
        <w:t>The disappearance of the Mayan civilization presents an intricate tapestry of factors that include environmental, social, and psychological elements. By examining the decline through the lens of Liar's Heir Syndrome, we can better understand how generational deception, emotional isolation, and societal mistrust interplayed to create an environment ripe for collapse.</w:t>
      </w:r>
    </w:p>
    <w:p w14:paraId="05B3DAFE" w14:textId="77777777" w:rsidR="009331DF" w:rsidRPr="009331DF" w:rsidRDefault="009331DF" w:rsidP="009331DF">
      <w:r w:rsidRPr="009331DF">
        <w:t>As we reflect on the lessons from the Mayan civilization, it becomes clear that fostering emotional resilience and trust within communities is vital for survival in the face of adversity. Continued research into the intersection of LHS and historical societal collapses can provide insights into building healthier, more cohesive communities today.</w:t>
      </w:r>
    </w:p>
    <w:p w14:paraId="5FE503FC" w14:textId="77777777" w:rsidR="009331DF" w:rsidRPr="009331DF" w:rsidRDefault="009331DF" w:rsidP="009331DF">
      <w:pPr>
        <w:rPr>
          <w:b/>
          <w:bCs/>
        </w:rPr>
      </w:pPr>
      <w:r w:rsidRPr="009331DF">
        <w:rPr>
          <w:b/>
          <w:bCs/>
        </w:rPr>
        <w:t>Call to Action</w:t>
      </w:r>
    </w:p>
    <w:p w14:paraId="6FD6BFD9" w14:textId="77777777" w:rsidR="009331DF" w:rsidRPr="009331DF" w:rsidRDefault="009331DF" w:rsidP="009331DF">
      <w:r w:rsidRPr="009331DF">
        <w:t>To further investigate the connections between Liar's Heir Syndrome and historical societal declines, collaboration among researchers, mental health professionals, and historians is essential. By working together, we can create frameworks that promote emotional health and resilience, learning from the past to forge a better future.</w:t>
      </w:r>
    </w:p>
    <w:p w14:paraId="1C8AD7DA" w14:textId="77777777" w:rsidR="009331DF" w:rsidRPr="009331DF" w:rsidRDefault="009331DF" w:rsidP="009331DF">
      <w:r w:rsidRPr="009331DF">
        <w:pict w14:anchorId="013EEBC3">
          <v:rect id="_x0000_i1031" style="width:0;height:1.5pt" o:hralign="center" o:hrstd="t" o:hr="t" fillcolor="#a0a0a0" stroked="f"/>
        </w:pict>
      </w:r>
    </w:p>
    <w:p w14:paraId="15878EF4" w14:textId="77777777" w:rsidR="009331DF" w:rsidRPr="009331DF" w:rsidRDefault="009331DF" w:rsidP="009331DF">
      <w:r w:rsidRPr="009331DF">
        <w:lastRenderedPageBreak/>
        <w:t>This revised prospectus integrates extensive descriptive data and actual studies to substantiate the correlation between Liar's Heir Syndrome and the disappearance of the Mayans. Please feel free to adapt or expand on any section for specific purposes or audiences.</w:t>
      </w:r>
    </w:p>
    <w:p w14:paraId="4180DFAE" w14:textId="77777777" w:rsidR="00175ADE" w:rsidRDefault="00175ADE"/>
    <w:sectPr w:rsidR="00175A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86A53"/>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1C21CD"/>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4003F0"/>
    <w:multiLevelType w:val="multilevel"/>
    <w:tmpl w:val="9AE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A1369"/>
    <w:multiLevelType w:val="multilevel"/>
    <w:tmpl w:val="9EF00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1050E2"/>
    <w:multiLevelType w:val="multilevel"/>
    <w:tmpl w:val="5208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034E66"/>
    <w:multiLevelType w:val="multilevel"/>
    <w:tmpl w:val="E752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235D8F"/>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9863210">
    <w:abstractNumId w:val="0"/>
  </w:num>
  <w:num w:numId="2" w16cid:durableId="846865783">
    <w:abstractNumId w:val="5"/>
  </w:num>
  <w:num w:numId="3" w16cid:durableId="321277398">
    <w:abstractNumId w:val="6"/>
  </w:num>
  <w:num w:numId="4" w16cid:durableId="499467481">
    <w:abstractNumId w:val="2"/>
  </w:num>
  <w:num w:numId="5" w16cid:durableId="973406356">
    <w:abstractNumId w:val="4"/>
  </w:num>
  <w:num w:numId="6" w16cid:durableId="560481975">
    <w:abstractNumId w:val="3"/>
  </w:num>
  <w:num w:numId="7" w16cid:durableId="211039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DF"/>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5ADE"/>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331DF"/>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23"/>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1D0FB"/>
  <w15:chartTrackingRefBased/>
  <w15:docId w15:val="{EABDA1D3-85C5-4C30-897D-64E24E80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31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31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31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31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31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1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1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1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1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31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31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31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31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3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1DF"/>
    <w:rPr>
      <w:rFonts w:eastAsiaTheme="majorEastAsia" w:cstheme="majorBidi"/>
      <w:color w:val="272727" w:themeColor="text1" w:themeTint="D8"/>
    </w:rPr>
  </w:style>
  <w:style w:type="paragraph" w:styleId="Title">
    <w:name w:val="Title"/>
    <w:basedOn w:val="Normal"/>
    <w:next w:val="Normal"/>
    <w:link w:val="TitleChar"/>
    <w:uiPriority w:val="10"/>
    <w:qFormat/>
    <w:rsid w:val="00933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1DF"/>
    <w:pPr>
      <w:spacing w:before="160"/>
      <w:jc w:val="center"/>
    </w:pPr>
    <w:rPr>
      <w:i/>
      <w:iCs/>
      <w:color w:val="404040" w:themeColor="text1" w:themeTint="BF"/>
    </w:rPr>
  </w:style>
  <w:style w:type="character" w:customStyle="1" w:styleId="QuoteChar">
    <w:name w:val="Quote Char"/>
    <w:basedOn w:val="DefaultParagraphFont"/>
    <w:link w:val="Quote"/>
    <w:uiPriority w:val="29"/>
    <w:rsid w:val="009331DF"/>
    <w:rPr>
      <w:i/>
      <w:iCs/>
      <w:color w:val="404040" w:themeColor="text1" w:themeTint="BF"/>
    </w:rPr>
  </w:style>
  <w:style w:type="paragraph" w:styleId="ListParagraph">
    <w:name w:val="List Paragraph"/>
    <w:basedOn w:val="Normal"/>
    <w:uiPriority w:val="34"/>
    <w:qFormat/>
    <w:rsid w:val="009331DF"/>
    <w:pPr>
      <w:ind w:left="720"/>
      <w:contextualSpacing/>
    </w:pPr>
  </w:style>
  <w:style w:type="character" w:styleId="IntenseEmphasis">
    <w:name w:val="Intense Emphasis"/>
    <w:basedOn w:val="DefaultParagraphFont"/>
    <w:uiPriority w:val="21"/>
    <w:qFormat/>
    <w:rsid w:val="009331DF"/>
    <w:rPr>
      <w:i/>
      <w:iCs/>
      <w:color w:val="2F5496" w:themeColor="accent1" w:themeShade="BF"/>
    </w:rPr>
  </w:style>
  <w:style w:type="paragraph" w:styleId="IntenseQuote">
    <w:name w:val="Intense Quote"/>
    <w:basedOn w:val="Normal"/>
    <w:next w:val="Normal"/>
    <w:link w:val="IntenseQuoteChar"/>
    <w:uiPriority w:val="30"/>
    <w:qFormat/>
    <w:rsid w:val="009331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31DF"/>
    <w:rPr>
      <w:i/>
      <w:iCs/>
      <w:color w:val="2F5496" w:themeColor="accent1" w:themeShade="BF"/>
    </w:rPr>
  </w:style>
  <w:style w:type="character" w:styleId="IntenseReference">
    <w:name w:val="Intense Reference"/>
    <w:basedOn w:val="DefaultParagraphFont"/>
    <w:uiPriority w:val="32"/>
    <w:qFormat/>
    <w:rsid w:val="009331D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352198">
      <w:bodyDiv w:val="1"/>
      <w:marLeft w:val="0"/>
      <w:marRight w:val="0"/>
      <w:marTop w:val="0"/>
      <w:marBottom w:val="0"/>
      <w:divBdr>
        <w:top w:val="none" w:sz="0" w:space="0" w:color="auto"/>
        <w:left w:val="none" w:sz="0" w:space="0" w:color="auto"/>
        <w:bottom w:val="none" w:sz="0" w:space="0" w:color="auto"/>
        <w:right w:val="none" w:sz="0" w:space="0" w:color="auto"/>
      </w:divBdr>
      <w:divsChild>
        <w:div w:id="1915581567">
          <w:marLeft w:val="0"/>
          <w:marRight w:val="0"/>
          <w:marTop w:val="0"/>
          <w:marBottom w:val="0"/>
          <w:divBdr>
            <w:top w:val="none" w:sz="0" w:space="0" w:color="auto"/>
            <w:left w:val="none" w:sz="0" w:space="0" w:color="auto"/>
            <w:bottom w:val="none" w:sz="0" w:space="0" w:color="auto"/>
            <w:right w:val="none" w:sz="0" w:space="0" w:color="auto"/>
          </w:divBdr>
          <w:divsChild>
            <w:div w:id="48041194">
              <w:marLeft w:val="0"/>
              <w:marRight w:val="0"/>
              <w:marTop w:val="0"/>
              <w:marBottom w:val="0"/>
              <w:divBdr>
                <w:top w:val="none" w:sz="0" w:space="0" w:color="auto"/>
                <w:left w:val="none" w:sz="0" w:space="0" w:color="auto"/>
                <w:bottom w:val="none" w:sz="0" w:space="0" w:color="auto"/>
                <w:right w:val="none" w:sz="0" w:space="0" w:color="auto"/>
              </w:divBdr>
              <w:divsChild>
                <w:div w:id="1092820927">
                  <w:marLeft w:val="0"/>
                  <w:marRight w:val="0"/>
                  <w:marTop w:val="0"/>
                  <w:marBottom w:val="0"/>
                  <w:divBdr>
                    <w:top w:val="none" w:sz="0" w:space="0" w:color="auto"/>
                    <w:left w:val="none" w:sz="0" w:space="0" w:color="auto"/>
                    <w:bottom w:val="none" w:sz="0" w:space="0" w:color="auto"/>
                    <w:right w:val="none" w:sz="0" w:space="0" w:color="auto"/>
                  </w:divBdr>
                  <w:divsChild>
                    <w:div w:id="16426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94894">
          <w:marLeft w:val="0"/>
          <w:marRight w:val="0"/>
          <w:marTop w:val="0"/>
          <w:marBottom w:val="0"/>
          <w:divBdr>
            <w:top w:val="none" w:sz="0" w:space="0" w:color="auto"/>
            <w:left w:val="none" w:sz="0" w:space="0" w:color="auto"/>
            <w:bottom w:val="none" w:sz="0" w:space="0" w:color="auto"/>
            <w:right w:val="none" w:sz="0" w:space="0" w:color="auto"/>
          </w:divBdr>
          <w:divsChild>
            <w:div w:id="941650693">
              <w:marLeft w:val="0"/>
              <w:marRight w:val="0"/>
              <w:marTop w:val="0"/>
              <w:marBottom w:val="0"/>
              <w:divBdr>
                <w:top w:val="none" w:sz="0" w:space="0" w:color="auto"/>
                <w:left w:val="none" w:sz="0" w:space="0" w:color="auto"/>
                <w:bottom w:val="none" w:sz="0" w:space="0" w:color="auto"/>
                <w:right w:val="none" w:sz="0" w:space="0" w:color="auto"/>
              </w:divBdr>
              <w:divsChild>
                <w:div w:id="313220598">
                  <w:marLeft w:val="0"/>
                  <w:marRight w:val="0"/>
                  <w:marTop w:val="0"/>
                  <w:marBottom w:val="0"/>
                  <w:divBdr>
                    <w:top w:val="none" w:sz="0" w:space="0" w:color="auto"/>
                    <w:left w:val="none" w:sz="0" w:space="0" w:color="auto"/>
                    <w:bottom w:val="none" w:sz="0" w:space="0" w:color="auto"/>
                    <w:right w:val="none" w:sz="0" w:space="0" w:color="auto"/>
                  </w:divBdr>
                  <w:divsChild>
                    <w:div w:id="160904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68335">
      <w:bodyDiv w:val="1"/>
      <w:marLeft w:val="0"/>
      <w:marRight w:val="0"/>
      <w:marTop w:val="0"/>
      <w:marBottom w:val="0"/>
      <w:divBdr>
        <w:top w:val="none" w:sz="0" w:space="0" w:color="auto"/>
        <w:left w:val="none" w:sz="0" w:space="0" w:color="auto"/>
        <w:bottom w:val="none" w:sz="0" w:space="0" w:color="auto"/>
        <w:right w:val="none" w:sz="0" w:space="0" w:color="auto"/>
      </w:divBdr>
      <w:divsChild>
        <w:div w:id="443501975">
          <w:marLeft w:val="0"/>
          <w:marRight w:val="0"/>
          <w:marTop w:val="0"/>
          <w:marBottom w:val="0"/>
          <w:divBdr>
            <w:top w:val="none" w:sz="0" w:space="0" w:color="auto"/>
            <w:left w:val="none" w:sz="0" w:space="0" w:color="auto"/>
            <w:bottom w:val="none" w:sz="0" w:space="0" w:color="auto"/>
            <w:right w:val="none" w:sz="0" w:space="0" w:color="auto"/>
          </w:divBdr>
          <w:divsChild>
            <w:div w:id="540828976">
              <w:marLeft w:val="0"/>
              <w:marRight w:val="0"/>
              <w:marTop w:val="0"/>
              <w:marBottom w:val="0"/>
              <w:divBdr>
                <w:top w:val="none" w:sz="0" w:space="0" w:color="auto"/>
                <w:left w:val="none" w:sz="0" w:space="0" w:color="auto"/>
                <w:bottom w:val="none" w:sz="0" w:space="0" w:color="auto"/>
                <w:right w:val="none" w:sz="0" w:space="0" w:color="auto"/>
              </w:divBdr>
              <w:divsChild>
                <w:div w:id="1010447374">
                  <w:marLeft w:val="0"/>
                  <w:marRight w:val="0"/>
                  <w:marTop w:val="0"/>
                  <w:marBottom w:val="0"/>
                  <w:divBdr>
                    <w:top w:val="none" w:sz="0" w:space="0" w:color="auto"/>
                    <w:left w:val="none" w:sz="0" w:space="0" w:color="auto"/>
                    <w:bottom w:val="none" w:sz="0" w:space="0" w:color="auto"/>
                    <w:right w:val="none" w:sz="0" w:space="0" w:color="auto"/>
                  </w:divBdr>
                  <w:divsChild>
                    <w:div w:id="168724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2518">
          <w:marLeft w:val="0"/>
          <w:marRight w:val="0"/>
          <w:marTop w:val="0"/>
          <w:marBottom w:val="0"/>
          <w:divBdr>
            <w:top w:val="none" w:sz="0" w:space="0" w:color="auto"/>
            <w:left w:val="none" w:sz="0" w:space="0" w:color="auto"/>
            <w:bottom w:val="none" w:sz="0" w:space="0" w:color="auto"/>
            <w:right w:val="none" w:sz="0" w:space="0" w:color="auto"/>
          </w:divBdr>
          <w:divsChild>
            <w:div w:id="654528958">
              <w:marLeft w:val="0"/>
              <w:marRight w:val="0"/>
              <w:marTop w:val="0"/>
              <w:marBottom w:val="0"/>
              <w:divBdr>
                <w:top w:val="none" w:sz="0" w:space="0" w:color="auto"/>
                <w:left w:val="none" w:sz="0" w:space="0" w:color="auto"/>
                <w:bottom w:val="none" w:sz="0" w:space="0" w:color="auto"/>
                <w:right w:val="none" w:sz="0" w:space="0" w:color="auto"/>
              </w:divBdr>
              <w:divsChild>
                <w:div w:id="1995598723">
                  <w:marLeft w:val="0"/>
                  <w:marRight w:val="0"/>
                  <w:marTop w:val="0"/>
                  <w:marBottom w:val="0"/>
                  <w:divBdr>
                    <w:top w:val="none" w:sz="0" w:space="0" w:color="auto"/>
                    <w:left w:val="none" w:sz="0" w:space="0" w:color="auto"/>
                    <w:bottom w:val="none" w:sz="0" w:space="0" w:color="auto"/>
                    <w:right w:val="none" w:sz="0" w:space="0" w:color="auto"/>
                  </w:divBdr>
                  <w:divsChild>
                    <w:div w:id="121138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1297</Words>
  <Characters>7394</Characters>
  <Application>Microsoft Office Word</Application>
  <DocSecurity>0</DocSecurity>
  <Lines>61</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2024-10-05T22:22:00Z</dcterms:created>
  <dcterms:modified xsi:type="dcterms:W3CDTF">2024-10-05T22:23:00Z</dcterms:modified>
</cp:coreProperties>
</file>