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Red and Green Flags When Choosing a Channeler</w:t>
      </w:r>
    </w:p>
    <w:p>
      <w:r>
        <w:t>This guide is intended to help clients evaluate channelers based on ethics, humility, professionalism, and client well-being. It is not intended to verify or invalidate any individual's claimed abilities.</w:t>
      </w:r>
    </w:p>
    <w:p>
      <w:pPr>
        <w:pStyle w:val="Heading2"/>
      </w:pPr>
      <w:r>
        <w:t>Green Flags</w:t>
      </w:r>
    </w:p>
    <w:p>
      <w:pPr>
        <w:pStyle w:val="ListBullet"/>
      </w:pPr>
      <w:r>
        <w:t>Encourages your own discernment and reminds you that you remain the ultimate authority on your life.</w:t>
      </w:r>
    </w:p>
    <w:p>
      <w:pPr>
        <w:pStyle w:val="ListBullet"/>
      </w:pPr>
      <w:r>
        <w:t>Speaks with humility and is comfortable saying 'I don't know' or 'This may not resonate.'</w:t>
      </w:r>
    </w:p>
    <w:p>
      <w:pPr>
        <w:pStyle w:val="ListBullet"/>
      </w:pPr>
      <w:r>
        <w:t>Clearly distinguishes intuitive impressions from objective facts.</w:t>
      </w:r>
    </w:p>
    <w:p>
      <w:pPr>
        <w:pStyle w:val="ListBullet"/>
      </w:pPr>
      <w:r>
        <w:t>Avoids fear-based messaging and dramatic predictions.</w:t>
      </w:r>
    </w:p>
    <w:p>
      <w:pPr>
        <w:pStyle w:val="ListBullet"/>
      </w:pPr>
      <w:r>
        <w:t>Respects professional boundaries and encourages appropriate medical, mental health, legal, or financial professionals when needed.</w:t>
      </w:r>
    </w:p>
    <w:p>
      <w:pPr>
        <w:pStyle w:val="ListBullet"/>
      </w:pPr>
      <w:r>
        <w:t>Welcomes respectful questions and healthy skepticism.</w:t>
      </w:r>
    </w:p>
    <w:p>
      <w:pPr>
        <w:pStyle w:val="ListBullet"/>
      </w:pPr>
      <w:r>
        <w:t>Demonstrates integrity by striving to live according to the principles they share.</w:t>
      </w:r>
    </w:p>
    <w:p>
      <w:pPr>
        <w:pStyle w:val="ListBullet"/>
      </w:pPr>
      <w:r>
        <w:t>Can describe specific ways their channeling has helped them make healthier decisions, improve relationships, navigate challenges, or continue growing.</w:t>
      </w:r>
    </w:p>
    <w:p>
      <w:pPr>
        <w:pStyle w:val="ListBullet"/>
      </w:pPr>
      <w:r>
        <w:t>Is honest that their life is not perfect and can share how applying their own guidance has led to meaningful improvement over time.</w:t>
      </w:r>
    </w:p>
    <w:p>
      <w:pPr>
        <w:pStyle w:val="ListBullet"/>
      </w:pPr>
      <w:r>
        <w:t>Leaves you feeling more connected to your own inner wisdom rather than dependent on them.</w:t>
      </w:r>
    </w:p>
    <w:p>
      <w:pPr>
        <w:pStyle w:val="ListBullet"/>
      </w:pPr>
      <w:r>
        <w:t>Maintains confidentiality and is transparent about services, pricing, and expectations.</w:t>
      </w:r>
    </w:p>
    <w:p>
      <w:pPr>
        <w:pStyle w:val="ListBullet"/>
      </w:pPr>
      <w:r>
        <w:t>Shows consistency in values and behavior over time.</w:t>
      </w:r>
    </w:p>
    <w:p>
      <w:pPr>
        <w:pStyle w:val="Heading2"/>
      </w:pPr>
      <w:r>
        <w:t>Red Flags</w:t>
      </w:r>
    </w:p>
    <w:p>
      <w:pPr>
        <w:pStyle w:val="ListBullet"/>
      </w:pPr>
      <w:r>
        <w:t>Claims absolute certainty or exclusive access to truth.</w:t>
      </w:r>
    </w:p>
    <w:p>
      <w:pPr>
        <w:pStyle w:val="ListBullet"/>
      </w:pPr>
      <w:r>
        <w:t>Uses fear, urgency, curses, or threats to influence your decisions.</w:t>
      </w:r>
    </w:p>
    <w:p>
      <w:pPr>
        <w:pStyle w:val="ListBullet"/>
      </w:pPr>
      <w:r>
        <w:t>Creates dependency or implies you need frequent sessions to stay safe or spiritually aligned.</w:t>
      </w:r>
    </w:p>
    <w:p>
      <w:pPr>
        <w:pStyle w:val="ListBullet"/>
      </w:pPr>
      <w:r>
        <w:t>Discourages therapy, medical care, medication, or other qualified professionals.</w:t>
      </w:r>
    </w:p>
    <w:p>
      <w:pPr>
        <w:pStyle w:val="ListBullet"/>
      </w:pPr>
      <w:r>
        <w:t>Gives medical, legal, financial, or mental health advice beyond their qualifications.</w:t>
      </w:r>
    </w:p>
    <w:p>
      <w:pPr>
        <w:pStyle w:val="ListBullet"/>
      </w:pPr>
      <w:r>
        <w:t>Becomes defensive when respectfully questioned.</w:t>
      </w:r>
    </w:p>
    <w:p>
      <w:pPr>
        <w:pStyle w:val="ListBullet"/>
      </w:pPr>
      <w:r>
        <w:t>Violates emotional, financial, or romantic boundaries.</w:t>
      </w:r>
    </w:p>
    <w:p>
      <w:pPr>
        <w:pStyle w:val="ListBullet"/>
      </w:pPr>
      <w:r>
        <w:t>Relies heavily on vague statements while extracting information from you.</w:t>
      </w:r>
    </w:p>
    <w:p>
      <w:pPr>
        <w:pStyle w:val="ListBullet"/>
      </w:pPr>
      <w:r>
        <w:t>Promises guaranteed healing, wealth, enlightenment, or perfect outcomes.</w:t>
      </w:r>
    </w:p>
    <w:p>
      <w:pPr>
        <w:pStyle w:val="ListBullet"/>
      </w:pPr>
      <w:r>
        <w:t>Cannot explain how their own practice has contributed to their personal growth or repeatedly behaves in ways that contradict the principles they teach.</w:t>
      </w:r>
    </w:p>
    <w:p>
      <w:pPr>
        <w:pStyle w:val="Heading2"/>
      </w:pPr>
      <w:r>
        <w:t>Three Questions to Ask a Channeler</w:t>
      </w:r>
    </w:p>
    <w:p>
      <w:pPr>
        <w:pStyle w:val="ListBullet"/>
      </w:pPr>
      <w:r>
        <w:t>How has your channeling practice changed your own life over the years?</w:t>
      </w:r>
    </w:p>
    <w:p>
      <w:pPr>
        <w:pStyle w:val="ListBullet"/>
      </w:pPr>
      <w:r>
        <w:t>Can you share an example of guidance you received that was difficult to follow but ultimately helped you grow?</w:t>
      </w:r>
    </w:p>
    <w:p>
      <w:pPr>
        <w:pStyle w:val="ListBullet"/>
      </w:pPr>
      <w:r>
        <w:t>If I leave today's session disagreeing with some of what you shared, would you consider that acceptable?</w:t>
      </w:r>
    </w:p>
    <w:p>
      <w:pPr>
        <w:pStyle w:val="Heading2"/>
      </w:pPr>
      <w:r>
        <w:t>References</w:t>
      </w:r>
    </w:p>
    <w:p>
      <w:pPr>
        <w:ind w:left="0" w:hanging="360"/>
      </w:pPr>
      <w:r>
        <w:t>Beischel, J., Boccuzzi, M., Biuso, M., &amp; Rock, A. J. (2015). Anomalous information reception by research mediums under blinded conditions II: Replication and extension. Explore, 11(2), 136–142. https://doi.org/10.1016/j.explore.2015.01.001</w:t>
      </w:r>
    </w:p>
    <w:p>
      <w:pPr>
        <w:ind w:left="0" w:hanging="360"/>
      </w:pPr>
      <w:r>
        <w:t>Peres, J. F. P., et al. (2012). Neuroimaging during trance state: A contribution to the study of dissociation. PLOS ONE, 7(11), e49360. https://doi.org/10.1371/journal.pone.0049360</w:t>
      </w:r>
    </w:p>
    <w:p>
      <w:pPr>
        <w:ind w:left="0" w:hanging="360"/>
      </w:pPr>
      <w:r>
        <w:t>Wahbeh, H., &amp; Butzer, B. (2020). Characteristics of English-speaking trance channelers. Journal of Scientific Exploration, 34(2), 304–323.</w:t>
      </w:r>
    </w:p>
    <w:p>
      <w:pPr>
        <w:ind w:left="0" w:hanging="360"/>
      </w:pPr>
      <w:r>
        <w:t>Zemel, S. K., &amp; Wahbeh, H. (2025). Code of ethics for mediums and trance channelers. EXPLORE, 21(3), 103159. https://doi.org/10.1016/j.explore.2025.103159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