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C19B1" w14:textId="50E8351B" w:rsidR="00337F60" w:rsidRDefault="00337F60" w:rsidP="00337F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w:drawing>
          <wp:anchor distT="0" distB="0" distL="114300" distR="114300" simplePos="0" relativeHeight="251658240" behindDoc="0" locked="0" layoutInCell="1" allowOverlap="1" wp14:anchorId="774A34F5" wp14:editId="60CF5364">
            <wp:simplePos x="0" y="0"/>
            <wp:positionH relativeFrom="column">
              <wp:posOffset>1060819</wp:posOffset>
            </wp:positionH>
            <wp:positionV relativeFrom="paragraph">
              <wp:posOffset>0</wp:posOffset>
            </wp:positionV>
            <wp:extent cx="4876800" cy="1775643"/>
            <wp:effectExtent l="0" t="0" r="0" b="2540"/>
            <wp:wrapSquare wrapText="bothSides"/>
            <wp:docPr id="755298426" name="Picture 1" descr="A black and white picture of a mountain r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98426" name="Picture 1" descr="A black and white picture of a mountain rang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76800" cy="1775643"/>
                    </a:xfrm>
                    <a:prstGeom prst="rect">
                      <a:avLst/>
                    </a:prstGeom>
                  </pic:spPr>
                </pic:pic>
              </a:graphicData>
            </a:graphic>
            <wp14:sizeRelH relativeFrom="page">
              <wp14:pctWidth>0</wp14:pctWidth>
            </wp14:sizeRelH>
            <wp14:sizeRelV relativeFrom="page">
              <wp14:pctHeight>0</wp14:pctHeight>
            </wp14:sizeRelV>
          </wp:anchor>
        </w:drawing>
      </w:r>
    </w:p>
    <w:p w14:paraId="7AEFD178" w14:textId="77777777" w:rsidR="00337F60" w:rsidRDefault="00337F60" w:rsidP="00337F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p>
    <w:p w14:paraId="0F1EC4B1" w14:textId="77777777" w:rsidR="00337F60" w:rsidRDefault="00337F60" w:rsidP="00337F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p>
    <w:p w14:paraId="1B8E6A8C" w14:textId="77777777" w:rsidR="00337F60" w:rsidRDefault="00337F60" w:rsidP="00337F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p>
    <w:p w14:paraId="6C4C8352" w14:textId="45B76EC3" w:rsidR="004A4829" w:rsidRPr="004A4829" w:rsidRDefault="004A4829" w:rsidP="00337F60">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 xml:space="preserve">Order Number: </w:t>
      </w:r>
    </w:p>
    <w:p w14:paraId="3409101C" w14:textId="54917BF0" w:rsidR="00337F60" w:rsidRPr="00337F60" w:rsidRDefault="00337F60" w:rsidP="00337F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337F60">
        <w:rPr>
          <w:rFonts w:ascii="Times New Roman" w:eastAsia="Times New Roman" w:hAnsi="Times New Roman" w:cs="Times New Roman"/>
          <w:b/>
          <w:bCs/>
          <w:kern w:val="36"/>
          <w:sz w:val="48"/>
          <w:szCs w:val="48"/>
          <w14:ligatures w14:val="none"/>
        </w:rPr>
        <w:t>Totes Bozeman - Equipment Rental Agreement</w:t>
      </w:r>
    </w:p>
    <w:p w14:paraId="5ABBD9D6"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By completing a purchase with Totes Bozeman, you (the "Renter") acknowledge that you have read, understood, and agreed to the following terms and conditions.</w:t>
      </w:r>
    </w:p>
    <w:p w14:paraId="73A0D482" w14:textId="77777777" w:rsidR="00337F60" w:rsidRPr="00337F60" w:rsidRDefault="00337F60" w:rsidP="00337F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1. Rental Term and Equipment</w:t>
      </w:r>
    </w:p>
    <w:p w14:paraId="7C058366" w14:textId="538C084F"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 xml:space="preserve">The Renter agrees to rent the equipment (totes and dollies) for the duration specified at the time of checkout. The Renter is responsible for the equipment from the moment of delivery until the moment of successful pickup by </w:t>
      </w:r>
      <w:r>
        <w:rPr>
          <w:rFonts w:ascii="Times New Roman" w:eastAsia="Times New Roman" w:hAnsi="Times New Roman" w:cs="Times New Roman"/>
          <w:kern w:val="0"/>
          <w14:ligatures w14:val="none"/>
        </w:rPr>
        <w:t xml:space="preserve">Totes Bozeman. </w:t>
      </w:r>
      <w:r w:rsidRPr="00337F60">
        <w:rPr>
          <w:rFonts w:ascii="Times New Roman" w:eastAsia="Times New Roman" w:hAnsi="Times New Roman" w:cs="Times New Roman"/>
          <w:kern w:val="0"/>
          <w14:ligatures w14:val="none"/>
        </w:rPr>
        <w:t xml:space="preserve">Should the Renter require an extension beyond the original term, they must </w:t>
      </w:r>
      <w:r w:rsidR="00A10A3C">
        <w:rPr>
          <w:rFonts w:ascii="Times New Roman" w:eastAsia="Times New Roman" w:hAnsi="Times New Roman" w:cs="Times New Roman"/>
          <w:kern w:val="0"/>
          <w14:ligatures w14:val="none"/>
        </w:rPr>
        <w:t>contact</w:t>
      </w:r>
      <w:r w:rsidRPr="00337F60">
        <w:rPr>
          <w:rFonts w:ascii="Times New Roman" w:eastAsia="Times New Roman" w:hAnsi="Times New Roman" w:cs="Times New Roman"/>
          <w:kern w:val="0"/>
          <w14:ligatures w14:val="none"/>
        </w:rPr>
        <w:t xml:space="preserve"> Totes Bozeman at megan@totesbozeman.com at least 24 hours prior to the scheduled end date, specifying the requested duration. Extensions are billed at a rate of $49 per week for any package, with a one-week minimum charge applied to all extensions.</w:t>
      </w:r>
    </w:p>
    <w:p w14:paraId="7A8EC9C6" w14:textId="3E27B0E4" w:rsidR="00337F60" w:rsidRPr="00337F60" w:rsidRDefault="00337F60" w:rsidP="00337F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 xml:space="preserve">2. Rental Fees, Late Fees, </w:t>
      </w:r>
      <w:r>
        <w:rPr>
          <w:rFonts w:ascii="Times New Roman" w:eastAsia="Times New Roman" w:hAnsi="Times New Roman" w:cs="Times New Roman"/>
          <w:b/>
          <w:bCs/>
          <w:kern w:val="0"/>
          <w:sz w:val="36"/>
          <w:szCs w:val="36"/>
          <w14:ligatures w14:val="none"/>
        </w:rPr>
        <w:t xml:space="preserve">Tote Purchases </w:t>
      </w:r>
      <w:r w:rsidRPr="00337F60">
        <w:rPr>
          <w:rFonts w:ascii="Times New Roman" w:eastAsia="Times New Roman" w:hAnsi="Times New Roman" w:cs="Times New Roman"/>
          <w:b/>
          <w:bCs/>
          <w:kern w:val="0"/>
          <w:sz w:val="36"/>
          <w:szCs w:val="36"/>
          <w14:ligatures w14:val="none"/>
        </w:rPr>
        <w:t>and Replacement Costs</w:t>
      </w:r>
    </w:p>
    <w:p w14:paraId="52DFBC85" w14:textId="345F7614"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All fees</w:t>
      </w:r>
      <w:r>
        <w:rPr>
          <w:rFonts w:ascii="Times New Roman" w:eastAsia="Times New Roman" w:hAnsi="Times New Roman" w:cs="Times New Roman"/>
          <w:kern w:val="0"/>
          <w14:ligatures w14:val="none"/>
        </w:rPr>
        <w:t>, extensions, and purchases</w:t>
      </w:r>
      <w:r w:rsidRPr="00337F60">
        <w:rPr>
          <w:rFonts w:ascii="Times New Roman" w:eastAsia="Times New Roman" w:hAnsi="Times New Roman" w:cs="Times New Roman"/>
          <w:kern w:val="0"/>
          <w14:ligatures w14:val="none"/>
        </w:rPr>
        <w:t xml:space="preserve"> are charged to the payment method provided at checkout.</w:t>
      </w:r>
    </w:p>
    <w:p w14:paraId="6C502370" w14:textId="77777777" w:rsidR="00337F60" w:rsidRPr="00337F60" w:rsidRDefault="00337F60" w:rsidP="00337F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37F60">
        <w:rPr>
          <w:rFonts w:ascii="Times New Roman" w:eastAsia="Times New Roman" w:hAnsi="Times New Roman" w:cs="Times New Roman"/>
          <w:b/>
          <w:bCs/>
          <w:kern w:val="0"/>
          <w:sz w:val="27"/>
          <w:szCs w:val="27"/>
          <w14:ligatures w14:val="none"/>
        </w:rPr>
        <w:t>A. Late Returns</w:t>
      </w:r>
    </w:p>
    <w:p w14:paraId="596C79D2"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If items are not ready for pickup on the scheduled date, the following daily or weekly late fees will apply:</w:t>
      </w:r>
    </w:p>
    <w:tbl>
      <w:tblPr>
        <w:tblStyle w:val="TableGrid"/>
        <w:tblW w:w="0" w:type="auto"/>
        <w:tblLook w:val="04A0" w:firstRow="1" w:lastRow="0" w:firstColumn="1" w:lastColumn="0" w:noHBand="0" w:noVBand="1"/>
      </w:tblPr>
      <w:tblGrid>
        <w:gridCol w:w="1076"/>
        <w:gridCol w:w="1936"/>
        <w:gridCol w:w="1709"/>
      </w:tblGrid>
      <w:tr w:rsidR="00337F60" w:rsidRPr="00337F60" w14:paraId="7EF94EF2" w14:textId="77777777" w:rsidTr="00337F60">
        <w:tc>
          <w:tcPr>
            <w:tcW w:w="0" w:type="auto"/>
            <w:hideMark/>
          </w:tcPr>
          <w:p w14:paraId="318A49FA" w14:textId="77777777" w:rsidR="00337F60" w:rsidRPr="00337F60" w:rsidRDefault="00337F60" w:rsidP="00337F60">
            <w:pPr>
              <w:jc w:val="center"/>
              <w:rPr>
                <w:rFonts w:ascii="Times New Roman" w:eastAsia="Times New Roman" w:hAnsi="Times New Roman" w:cs="Times New Roman"/>
                <w:b/>
                <w:bCs/>
                <w:kern w:val="0"/>
                <w14:ligatures w14:val="none"/>
              </w:rPr>
            </w:pPr>
            <w:r w:rsidRPr="00337F60">
              <w:rPr>
                <w:rFonts w:ascii="Times New Roman" w:eastAsia="Times New Roman" w:hAnsi="Times New Roman" w:cs="Times New Roman"/>
                <w:b/>
                <w:bCs/>
                <w:kern w:val="0"/>
                <w14:ligatures w14:val="none"/>
              </w:rPr>
              <w:t>Item</w:t>
            </w:r>
          </w:p>
        </w:tc>
        <w:tc>
          <w:tcPr>
            <w:tcW w:w="0" w:type="auto"/>
            <w:hideMark/>
          </w:tcPr>
          <w:p w14:paraId="2144C9BF" w14:textId="77777777" w:rsidR="00337F60" w:rsidRPr="00337F60" w:rsidRDefault="00337F60" w:rsidP="00337F60">
            <w:pPr>
              <w:jc w:val="center"/>
              <w:rPr>
                <w:rFonts w:ascii="Times New Roman" w:eastAsia="Times New Roman" w:hAnsi="Times New Roman" w:cs="Times New Roman"/>
                <w:b/>
                <w:bCs/>
                <w:kern w:val="0"/>
                <w14:ligatures w14:val="none"/>
              </w:rPr>
            </w:pPr>
            <w:r w:rsidRPr="00337F60">
              <w:rPr>
                <w:rFonts w:ascii="Times New Roman" w:eastAsia="Times New Roman" w:hAnsi="Times New Roman" w:cs="Times New Roman"/>
                <w:b/>
                <w:bCs/>
                <w:kern w:val="0"/>
                <w14:ligatures w14:val="none"/>
              </w:rPr>
              <w:t>Weekly Late Fee</w:t>
            </w:r>
          </w:p>
        </w:tc>
        <w:tc>
          <w:tcPr>
            <w:tcW w:w="0" w:type="auto"/>
            <w:hideMark/>
          </w:tcPr>
          <w:p w14:paraId="66FC7AA1" w14:textId="77777777" w:rsidR="00337F60" w:rsidRPr="00337F60" w:rsidRDefault="00337F60" w:rsidP="00337F60">
            <w:pPr>
              <w:jc w:val="center"/>
              <w:rPr>
                <w:rFonts w:ascii="Times New Roman" w:eastAsia="Times New Roman" w:hAnsi="Times New Roman" w:cs="Times New Roman"/>
                <w:b/>
                <w:bCs/>
                <w:kern w:val="0"/>
                <w14:ligatures w14:val="none"/>
              </w:rPr>
            </w:pPr>
            <w:r w:rsidRPr="00337F60">
              <w:rPr>
                <w:rFonts w:ascii="Times New Roman" w:eastAsia="Times New Roman" w:hAnsi="Times New Roman" w:cs="Times New Roman"/>
                <w:b/>
                <w:bCs/>
                <w:kern w:val="0"/>
                <w14:ligatures w14:val="none"/>
              </w:rPr>
              <w:t>Daily Late Fee</w:t>
            </w:r>
          </w:p>
        </w:tc>
      </w:tr>
      <w:tr w:rsidR="00337F60" w:rsidRPr="00337F60" w14:paraId="02554716" w14:textId="77777777" w:rsidTr="00337F60">
        <w:tc>
          <w:tcPr>
            <w:tcW w:w="0" w:type="auto"/>
            <w:hideMark/>
          </w:tcPr>
          <w:p w14:paraId="3D569FA9"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20 Totes</w:t>
            </w:r>
          </w:p>
        </w:tc>
        <w:tc>
          <w:tcPr>
            <w:tcW w:w="0" w:type="auto"/>
            <w:hideMark/>
          </w:tcPr>
          <w:p w14:paraId="3F37F913"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$40</w:t>
            </w:r>
          </w:p>
        </w:tc>
        <w:tc>
          <w:tcPr>
            <w:tcW w:w="0" w:type="auto"/>
            <w:hideMark/>
          </w:tcPr>
          <w:p w14:paraId="615B3035"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$7</w:t>
            </w:r>
          </w:p>
        </w:tc>
      </w:tr>
      <w:tr w:rsidR="00337F60" w:rsidRPr="00337F60" w14:paraId="29A948A1" w14:textId="77777777" w:rsidTr="00337F60">
        <w:tc>
          <w:tcPr>
            <w:tcW w:w="0" w:type="auto"/>
            <w:hideMark/>
          </w:tcPr>
          <w:p w14:paraId="1C94C4B3"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40 Totes</w:t>
            </w:r>
          </w:p>
        </w:tc>
        <w:tc>
          <w:tcPr>
            <w:tcW w:w="0" w:type="auto"/>
            <w:hideMark/>
          </w:tcPr>
          <w:p w14:paraId="124AD93B"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$60</w:t>
            </w:r>
          </w:p>
        </w:tc>
        <w:tc>
          <w:tcPr>
            <w:tcW w:w="0" w:type="auto"/>
            <w:hideMark/>
          </w:tcPr>
          <w:p w14:paraId="5C7C5A83"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$9</w:t>
            </w:r>
          </w:p>
        </w:tc>
      </w:tr>
      <w:tr w:rsidR="00337F60" w:rsidRPr="00337F60" w14:paraId="4F8B0A73" w14:textId="77777777" w:rsidTr="00337F60">
        <w:tc>
          <w:tcPr>
            <w:tcW w:w="0" w:type="auto"/>
            <w:hideMark/>
          </w:tcPr>
          <w:p w14:paraId="5E5417B0"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80 Totes</w:t>
            </w:r>
          </w:p>
        </w:tc>
        <w:tc>
          <w:tcPr>
            <w:tcW w:w="0" w:type="auto"/>
            <w:hideMark/>
          </w:tcPr>
          <w:p w14:paraId="5B1D948D"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$80</w:t>
            </w:r>
          </w:p>
        </w:tc>
        <w:tc>
          <w:tcPr>
            <w:tcW w:w="0" w:type="auto"/>
            <w:hideMark/>
          </w:tcPr>
          <w:p w14:paraId="18D8C85B" w14:textId="77777777" w:rsidR="00337F60" w:rsidRPr="00337F60" w:rsidRDefault="00337F60" w:rsidP="00337F60">
            <w:pPr>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$12</w:t>
            </w:r>
          </w:p>
        </w:tc>
      </w:tr>
    </w:tbl>
    <w:p w14:paraId="241CAAE1" w14:textId="77777777" w:rsidR="00337F60" w:rsidRPr="00337F60" w:rsidRDefault="00337F60" w:rsidP="00337F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37F60">
        <w:rPr>
          <w:rFonts w:ascii="Times New Roman" w:eastAsia="Times New Roman" w:hAnsi="Times New Roman" w:cs="Times New Roman"/>
          <w:b/>
          <w:bCs/>
          <w:kern w:val="0"/>
          <w:sz w:val="27"/>
          <w:szCs w:val="27"/>
          <w14:ligatures w14:val="none"/>
        </w:rPr>
        <w:t>B. Replacement Costs</w:t>
      </w:r>
    </w:p>
    <w:p w14:paraId="7AD4500D"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The Renter is liable for the full replacement value of any equipment lost, stolen, or destroyed while in their possession.</w:t>
      </w:r>
    </w:p>
    <w:p w14:paraId="3E100C84" w14:textId="77777777" w:rsidR="00337F60" w:rsidRPr="00337F60" w:rsidRDefault="00337F60" w:rsidP="00337F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Tote (bin + lid):</w:t>
      </w:r>
      <w:r w:rsidRPr="00337F60">
        <w:rPr>
          <w:rFonts w:ascii="Times New Roman" w:eastAsia="Times New Roman" w:hAnsi="Times New Roman" w:cs="Times New Roman"/>
          <w:kern w:val="0"/>
          <w14:ligatures w14:val="none"/>
        </w:rPr>
        <w:t xml:space="preserve"> $10.00 each</w:t>
      </w:r>
    </w:p>
    <w:p w14:paraId="08BCFF4B" w14:textId="3B596C97" w:rsidR="00337F60" w:rsidRPr="00337F60" w:rsidRDefault="00337F60" w:rsidP="00337F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Tote Dolly:</w:t>
      </w:r>
      <w:r w:rsidRPr="00337F60">
        <w:rPr>
          <w:rFonts w:ascii="Times New Roman" w:eastAsia="Times New Roman" w:hAnsi="Times New Roman" w:cs="Times New Roman"/>
          <w:kern w:val="0"/>
          <w14:ligatures w14:val="none"/>
        </w:rPr>
        <w:t xml:space="preserve"> $</w:t>
      </w:r>
      <w:r w:rsidR="00ED0DE5">
        <w:rPr>
          <w:rFonts w:ascii="Times New Roman" w:eastAsia="Times New Roman" w:hAnsi="Times New Roman" w:cs="Times New Roman"/>
          <w:kern w:val="0"/>
          <w14:ligatures w14:val="none"/>
        </w:rPr>
        <w:t>5</w:t>
      </w:r>
      <w:r w:rsidRPr="00337F60">
        <w:rPr>
          <w:rFonts w:ascii="Times New Roman" w:eastAsia="Times New Roman" w:hAnsi="Times New Roman" w:cs="Times New Roman"/>
          <w:kern w:val="0"/>
          <w14:ligatures w14:val="none"/>
        </w:rPr>
        <w:t>0.00 each</w:t>
      </w:r>
    </w:p>
    <w:p w14:paraId="559AA3D5" w14:textId="123A458A"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lastRenderedPageBreak/>
        <w:t>If equipment is not returned within 30 days of the original return date, it will be considered a total loss, and the Renter authorizes Totes Bozeman to charge the credit card on file for the full replacement cost.</w:t>
      </w:r>
      <w:r>
        <w:rPr>
          <w:rFonts w:ascii="Times New Roman" w:eastAsia="Times New Roman" w:hAnsi="Times New Roman" w:cs="Times New Roman"/>
          <w:kern w:val="0"/>
          <w14:ligatures w14:val="none"/>
        </w:rPr>
        <w:t xml:space="preserve"> </w:t>
      </w:r>
      <w:r w:rsidR="00A10A3C">
        <w:rPr>
          <w:rFonts w:ascii="Times New Roman" w:eastAsia="Times New Roman" w:hAnsi="Times New Roman" w:cs="Times New Roman"/>
          <w:kern w:val="0"/>
          <w14:ligatures w14:val="none"/>
        </w:rPr>
        <w:t>If the Renter wishes</w:t>
      </w:r>
      <w:r w:rsidRPr="00337F60">
        <w:rPr>
          <w:rFonts w:ascii="Times New Roman" w:eastAsia="Times New Roman" w:hAnsi="Times New Roman" w:cs="Times New Roman"/>
          <w:kern w:val="0"/>
          <w14:ligatures w14:val="none"/>
        </w:rPr>
        <w:t xml:space="preserve"> to keep any totes after the rental period ends, please notify Totes Bozeman at </w:t>
      </w:r>
      <w:hyperlink r:id="rId8" w:history="1">
        <w:r w:rsidRPr="00337F60">
          <w:rPr>
            <w:rStyle w:val="Hyperlink"/>
            <w:rFonts w:ascii="Times New Roman" w:eastAsia="Times New Roman" w:hAnsi="Times New Roman" w:cs="Times New Roman"/>
            <w:kern w:val="0"/>
            <w14:ligatures w14:val="none"/>
          </w:rPr>
          <w:t>megan@totesbozeman.com</w:t>
        </w:r>
      </w:hyperlink>
      <w:r w:rsidRPr="00337F60">
        <w:rPr>
          <w:rFonts w:ascii="Times New Roman" w:eastAsia="Times New Roman" w:hAnsi="Times New Roman" w:cs="Times New Roman"/>
          <w:kern w:val="0"/>
          <w14:ligatures w14:val="none"/>
        </w:rPr>
        <w:t xml:space="preserve">. </w:t>
      </w:r>
    </w:p>
    <w:p w14:paraId="288BF613" w14:textId="77777777" w:rsidR="00337F60" w:rsidRPr="00337F60" w:rsidRDefault="00337F60" w:rsidP="00337F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3. Proper Use and Care</w:t>
      </w:r>
    </w:p>
    <w:p w14:paraId="1C6C0C9F"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The Renter agrees to use the equipment for its intended purpose only.</w:t>
      </w:r>
    </w:p>
    <w:p w14:paraId="782D01CE" w14:textId="77777777" w:rsidR="00337F60" w:rsidRPr="00337F60" w:rsidRDefault="00337F60" w:rsidP="00337F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Prohibited Items:</w:t>
      </w:r>
      <w:r w:rsidRPr="00337F60">
        <w:rPr>
          <w:rFonts w:ascii="Times New Roman" w:eastAsia="Times New Roman" w:hAnsi="Times New Roman" w:cs="Times New Roman"/>
          <w:kern w:val="0"/>
          <w14:ligatures w14:val="none"/>
        </w:rPr>
        <w:t xml:space="preserve"> Totes may NOT be used to store hazardous materials, liquids (unless properly sealed), illegal substances, or any materials that may stain, damage, or compromise the integrity of the totes.</w:t>
      </w:r>
    </w:p>
    <w:p w14:paraId="71AB3810" w14:textId="77777777" w:rsidR="00337F60" w:rsidRPr="00337F60" w:rsidRDefault="00337F60" w:rsidP="00337F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Condition:</w:t>
      </w:r>
      <w:r w:rsidRPr="00337F60">
        <w:rPr>
          <w:rFonts w:ascii="Times New Roman" w:eastAsia="Times New Roman" w:hAnsi="Times New Roman" w:cs="Times New Roman"/>
          <w:kern w:val="0"/>
          <w14:ligatures w14:val="none"/>
        </w:rPr>
        <w:t xml:space="preserve"> All equipment must be returned in the same condition as received, reasonable wear and tear excepted. The Renter is responsible for ensuring all totes are empty and accessible for pickup at the agreed-upon time.</w:t>
      </w:r>
    </w:p>
    <w:p w14:paraId="5092C429" w14:textId="77777777" w:rsidR="00337F60" w:rsidRPr="00337F60" w:rsidRDefault="00337F60" w:rsidP="00337F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b/>
          <w:bCs/>
          <w:kern w:val="0"/>
          <w14:ligatures w14:val="none"/>
        </w:rPr>
        <w:t>Liability for Misuse:</w:t>
      </w:r>
      <w:r w:rsidRPr="00337F60">
        <w:rPr>
          <w:rFonts w:ascii="Times New Roman" w:eastAsia="Times New Roman" w:hAnsi="Times New Roman" w:cs="Times New Roman"/>
          <w:kern w:val="0"/>
          <w14:ligatures w14:val="none"/>
        </w:rPr>
        <w:t xml:space="preserve"> The Renter assumes full responsibility for any damage resulting from improper use or negligence.</w:t>
      </w:r>
    </w:p>
    <w:p w14:paraId="297C2699" w14:textId="77777777" w:rsidR="00337F60" w:rsidRPr="00337F60" w:rsidRDefault="00337F60" w:rsidP="00337F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4. Delivery and Pickup Access</w:t>
      </w:r>
    </w:p>
    <w:p w14:paraId="5C5F728E" w14:textId="54F14FEF" w:rsidR="00A10A3C" w:rsidRDefault="00337F60" w:rsidP="00A10A3C">
      <w:pPr>
        <w:spacing w:before="100" w:beforeAutospacing="1" w:after="100" w:afterAutospacing="1" w:line="240" w:lineRule="auto"/>
      </w:pPr>
      <w:r w:rsidRPr="00337F60">
        <w:rPr>
          <w:rFonts w:ascii="Times New Roman" w:eastAsia="Times New Roman" w:hAnsi="Times New Roman" w:cs="Times New Roman"/>
          <w:kern w:val="0"/>
          <w14:ligatures w14:val="none"/>
        </w:rPr>
        <w:t xml:space="preserve">The Renter agrees to provide reasonable access for the delivery and pickup of equipment. </w:t>
      </w:r>
      <w:r w:rsidR="00A10A3C" w:rsidRPr="00A10A3C">
        <w:rPr>
          <w:rFonts w:ascii="Times New Roman" w:eastAsia="Times New Roman" w:hAnsi="Times New Roman" w:cs="Times New Roman"/>
          <w:kern w:val="0"/>
          <w14:ligatures w14:val="none"/>
        </w:rPr>
        <w:t xml:space="preserve">If the Renter fails to ensure the equipment is accessible at the scheduled </w:t>
      </w:r>
      <w:proofErr w:type="gramStart"/>
      <w:r w:rsidR="00A10A3C" w:rsidRPr="00A10A3C">
        <w:rPr>
          <w:rFonts w:ascii="Times New Roman" w:eastAsia="Times New Roman" w:hAnsi="Times New Roman" w:cs="Times New Roman"/>
          <w:kern w:val="0"/>
          <w14:ligatures w14:val="none"/>
        </w:rPr>
        <w:t>pick up</w:t>
      </w:r>
      <w:proofErr w:type="gramEnd"/>
      <w:r w:rsidR="00A10A3C" w:rsidRPr="00A10A3C">
        <w:rPr>
          <w:rFonts w:ascii="Times New Roman" w:eastAsia="Times New Roman" w:hAnsi="Times New Roman" w:cs="Times New Roman"/>
          <w:kern w:val="0"/>
          <w14:ligatures w14:val="none"/>
        </w:rPr>
        <w:t xml:space="preserve"> </w:t>
      </w:r>
      <w:r w:rsidR="00A10A3C" w:rsidRPr="00A10A3C">
        <w:rPr>
          <w:rFonts w:ascii="Times New Roman" w:eastAsia="Times New Roman" w:hAnsi="Times New Roman" w:cs="Times New Roman"/>
          <w:kern w:val="0"/>
          <w14:ligatures w14:val="none"/>
        </w:rPr>
        <w:t>time, Totes Bozeman reserves the right to charge a service fee for a return trip.</w:t>
      </w:r>
    </w:p>
    <w:p w14:paraId="57822C32" w14:textId="4D47F3C4" w:rsidR="00337F60" w:rsidRPr="00337F60" w:rsidRDefault="00337F60" w:rsidP="00A10A3C">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5. Limitation of Liability</w:t>
      </w:r>
    </w:p>
    <w:p w14:paraId="37E6586D"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 xml:space="preserve">Totes Bozeman is not liable for any injury, loss, or damage to personal property or persons resulting from the use or misuse of the rented equipment. The Renter agrees to indemnify and hold harmless Totes Bozeman from </w:t>
      </w:r>
      <w:proofErr w:type="gramStart"/>
      <w:r w:rsidRPr="00337F60">
        <w:rPr>
          <w:rFonts w:ascii="Times New Roman" w:eastAsia="Times New Roman" w:hAnsi="Times New Roman" w:cs="Times New Roman"/>
          <w:kern w:val="0"/>
          <w14:ligatures w14:val="none"/>
        </w:rPr>
        <w:t>any and all</w:t>
      </w:r>
      <w:proofErr w:type="gramEnd"/>
      <w:r w:rsidRPr="00337F60">
        <w:rPr>
          <w:rFonts w:ascii="Times New Roman" w:eastAsia="Times New Roman" w:hAnsi="Times New Roman" w:cs="Times New Roman"/>
          <w:kern w:val="0"/>
          <w14:ligatures w14:val="none"/>
        </w:rPr>
        <w:t xml:space="preserve"> claims, demands, or legal actions arising out of the Renter's use of the equipment.</w:t>
      </w:r>
    </w:p>
    <w:p w14:paraId="1ADB1468" w14:textId="77777777" w:rsidR="00337F60" w:rsidRPr="00337F60" w:rsidRDefault="00337F60" w:rsidP="00337F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37F60">
        <w:rPr>
          <w:rFonts w:ascii="Times New Roman" w:eastAsia="Times New Roman" w:hAnsi="Times New Roman" w:cs="Times New Roman"/>
          <w:b/>
          <w:bCs/>
          <w:kern w:val="0"/>
          <w:sz w:val="36"/>
          <w:szCs w:val="36"/>
          <w14:ligatures w14:val="none"/>
        </w:rPr>
        <w:t>6. Extensions and Changes</w:t>
      </w:r>
    </w:p>
    <w:p w14:paraId="61AAA635" w14:textId="77777777" w:rsidR="00337F60" w:rsidRPr="00337F60" w:rsidRDefault="00337F60" w:rsidP="00337F60">
      <w:pPr>
        <w:spacing w:before="100" w:beforeAutospacing="1" w:after="100" w:afterAutospacing="1" w:line="240" w:lineRule="auto"/>
        <w:rPr>
          <w:rFonts w:ascii="Times New Roman" w:eastAsia="Times New Roman" w:hAnsi="Times New Roman" w:cs="Times New Roman"/>
          <w:kern w:val="0"/>
          <w14:ligatures w14:val="none"/>
        </w:rPr>
      </w:pPr>
      <w:r w:rsidRPr="00337F60">
        <w:rPr>
          <w:rFonts w:ascii="Times New Roman" w:eastAsia="Times New Roman" w:hAnsi="Times New Roman" w:cs="Times New Roman"/>
          <w:kern w:val="0"/>
          <w14:ligatures w14:val="none"/>
        </w:rPr>
        <w:t>Extensions are subject to availability. The Renter must contact Totes Bozeman at least 24 hours prior to the scheduled pickup date to request an extension. Approval is at the sole discretion of Totes Bozeman.</w:t>
      </w:r>
    </w:p>
    <w:p w14:paraId="6E70917A" w14:textId="77777777" w:rsidR="00957A19" w:rsidRDefault="00957A19"/>
    <w:p w14:paraId="654D7366" w14:textId="6DC3193B" w:rsidR="00A64DD1" w:rsidRDefault="00A64DD1">
      <w:r>
        <w:t>Renter Signature ____________________________________________</w:t>
      </w:r>
    </w:p>
    <w:p w14:paraId="0A4F4CAE" w14:textId="7FBEC4D1" w:rsidR="00A64DD1" w:rsidRDefault="00A64DD1">
      <w:r>
        <w:t>Date ___________________</w:t>
      </w:r>
    </w:p>
    <w:sectPr w:rsidR="00A64DD1" w:rsidSect="00337F6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2BA4" w14:textId="77777777" w:rsidR="009E139C" w:rsidRDefault="009E139C" w:rsidP="00A10A3C">
      <w:pPr>
        <w:spacing w:after="0" w:line="240" w:lineRule="auto"/>
      </w:pPr>
      <w:r>
        <w:separator/>
      </w:r>
    </w:p>
  </w:endnote>
  <w:endnote w:type="continuationSeparator" w:id="0">
    <w:p w14:paraId="53A2AFC3" w14:textId="77777777" w:rsidR="009E139C" w:rsidRDefault="009E139C" w:rsidP="00A1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F3AD" w14:textId="13E7A8B1" w:rsidR="00A10A3C" w:rsidRDefault="00A10A3C">
    <w:pPr>
      <w:pStyle w:val="Footer"/>
    </w:pPr>
    <w:r>
      <w:rPr>
        <w:noProof/>
        <w:color w:val="156082" w:themeColor="accent1"/>
        <w:lang w:eastAsia="zh-CN"/>
      </w:rPr>
      <mc:AlternateContent>
        <mc:Choice Requires="wps">
          <w:drawing>
            <wp:anchor distT="0" distB="0" distL="114300" distR="114300" simplePos="0" relativeHeight="251659264" behindDoc="0" locked="0" layoutInCell="1" allowOverlap="1" wp14:anchorId="393F5555" wp14:editId="4DB97F36">
              <wp:simplePos x="0" y="0"/>
              <wp:positionH relativeFrom="page">
                <wp:align>center</wp:align>
              </wp:positionH>
              <wp:positionV relativeFrom="page">
                <wp:align>center</wp:align>
              </wp:positionV>
              <wp:extent cx="7364730" cy="9528810"/>
              <wp:effectExtent l="0" t="0" r="26670" b="26670"/>
              <wp:wrapNone/>
              <wp:docPr id="452" name="Rectangle 6"/>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4B3F885" id="Rectangle 6"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" filled="f" strokecolor="#737373 [1614]" strokeweight="1.25pt">
              <w10:wrap anchorx="page" anchory="page"/>
            </v:rect>
          </w:pict>
        </mc:Fallback>
      </mc:AlternateContent>
    </w:r>
    <w:r>
      <w:rPr>
        <w:color w:val="156082" w:themeColor="accent1"/>
      </w:rPr>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 xml:space="preserve"> PAGE    \* MERGEFORMAT </w:instrText>
    </w:r>
    <w:r>
      <w:rPr>
        <w:rFonts w:eastAsiaTheme="minorEastAsia"/>
        <w:color w:val="156082" w:themeColor="accent1"/>
        <w:sz w:val="20"/>
        <w:szCs w:val="20"/>
      </w:rPr>
      <w:fldChar w:fldCharType="separate"/>
    </w:r>
    <w:r>
      <w:rPr>
        <w:rFonts w:asciiTheme="majorHAnsi" w:eastAsiaTheme="majorEastAsia" w:hAnsiTheme="majorHAnsi" w:cstheme="majorBidi"/>
        <w:noProof/>
        <w:color w:val="156082" w:themeColor="accent1"/>
        <w:sz w:val="20"/>
        <w:szCs w:val="20"/>
      </w:rPr>
      <w:t>2</w:t>
    </w:r>
    <w:r>
      <w:rPr>
        <w:rFonts w:asciiTheme="majorHAnsi" w:eastAsiaTheme="majorEastAsia" w:hAnsiTheme="majorHAnsi" w:cstheme="majorBidi"/>
        <w:noProof/>
        <w:color w:val="156082"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7A8C" w14:textId="77777777" w:rsidR="009E139C" w:rsidRDefault="009E139C" w:rsidP="00A10A3C">
      <w:pPr>
        <w:spacing w:after="0" w:line="240" w:lineRule="auto"/>
      </w:pPr>
      <w:r>
        <w:separator/>
      </w:r>
    </w:p>
  </w:footnote>
  <w:footnote w:type="continuationSeparator" w:id="0">
    <w:p w14:paraId="3E33A02A" w14:textId="77777777" w:rsidR="009E139C" w:rsidRDefault="009E139C" w:rsidP="00A10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F79C6"/>
    <w:multiLevelType w:val="multilevel"/>
    <w:tmpl w:val="CA66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9871E2"/>
    <w:multiLevelType w:val="multilevel"/>
    <w:tmpl w:val="7C20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029091">
    <w:abstractNumId w:val="0"/>
  </w:num>
  <w:num w:numId="2" w16cid:durableId="7870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F60"/>
    <w:rsid w:val="00337F60"/>
    <w:rsid w:val="004A4829"/>
    <w:rsid w:val="008C6C0B"/>
    <w:rsid w:val="009228E3"/>
    <w:rsid w:val="00957A19"/>
    <w:rsid w:val="009D252C"/>
    <w:rsid w:val="009E139C"/>
    <w:rsid w:val="00A10A3C"/>
    <w:rsid w:val="00A64DD1"/>
    <w:rsid w:val="00D952D7"/>
    <w:rsid w:val="00ED0DE5"/>
    <w:rsid w:val="00F77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8904"/>
  <w15:chartTrackingRefBased/>
  <w15:docId w15:val="{3CDCCBFD-D7FC-5940-BAC8-C2F16906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7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7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7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7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F60"/>
    <w:rPr>
      <w:rFonts w:eastAsiaTheme="majorEastAsia" w:cstheme="majorBidi"/>
      <w:color w:val="272727" w:themeColor="text1" w:themeTint="D8"/>
    </w:rPr>
  </w:style>
  <w:style w:type="paragraph" w:styleId="Title">
    <w:name w:val="Title"/>
    <w:basedOn w:val="Normal"/>
    <w:next w:val="Normal"/>
    <w:link w:val="TitleChar"/>
    <w:uiPriority w:val="10"/>
    <w:qFormat/>
    <w:rsid w:val="00337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F60"/>
    <w:pPr>
      <w:spacing w:before="160"/>
      <w:jc w:val="center"/>
    </w:pPr>
    <w:rPr>
      <w:i/>
      <w:iCs/>
      <w:color w:val="404040" w:themeColor="text1" w:themeTint="BF"/>
    </w:rPr>
  </w:style>
  <w:style w:type="character" w:customStyle="1" w:styleId="QuoteChar">
    <w:name w:val="Quote Char"/>
    <w:basedOn w:val="DefaultParagraphFont"/>
    <w:link w:val="Quote"/>
    <w:uiPriority w:val="29"/>
    <w:rsid w:val="00337F60"/>
    <w:rPr>
      <w:i/>
      <w:iCs/>
      <w:color w:val="404040" w:themeColor="text1" w:themeTint="BF"/>
    </w:rPr>
  </w:style>
  <w:style w:type="paragraph" w:styleId="ListParagraph">
    <w:name w:val="List Paragraph"/>
    <w:basedOn w:val="Normal"/>
    <w:uiPriority w:val="34"/>
    <w:qFormat/>
    <w:rsid w:val="00337F60"/>
    <w:pPr>
      <w:ind w:left="720"/>
      <w:contextualSpacing/>
    </w:pPr>
  </w:style>
  <w:style w:type="character" w:styleId="IntenseEmphasis">
    <w:name w:val="Intense Emphasis"/>
    <w:basedOn w:val="DefaultParagraphFont"/>
    <w:uiPriority w:val="21"/>
    <w:qFormat/>
    <w:rsid w:val="00337F60"/>
    <w:rPr>
      <w:i/>
      <w:iCs/>
      <w:color w:val="0F4761" w:themeColor="accent1" w:themeShade="BF"/>
    </w:rPr>
  </w:style>
  <w:style w:type="paragraph" w:styleId="IntenseQuote">
    <w:name w:val="Intense Quote"/>
    <w:basedOn w:val="Normal"/>
    <w:next w:val="Normal"/>
    <w:link w:val="IntenseQuoteChar"/>
    <w:uiPriority w:val="30"/>
    <w:qFormat/>
    <w:rsid w:val="00337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F60"/>
    <w:rPr>
      <w:i/>
      <w:iCs/>
      <w:color w:val="0F4761" w:themeColor="accent1" w:themeShade="BF"/>
    </w:rPr>
  </w:style>
  <w:style w:type="character" w:styleId="IntenseReference">
    <w:name w:val="Intense Reference"/>
    <w:basedOn w:val="DefaultParagraphFont"/>
    <w:uiPriority w:val="32"/>
    <w:qFormat/>
    <w:rsid w:val="00337F60"/>
    <w:rPr>
      <w:b/>
      <w:bCs/>
      <w:smallCaps/>
      <w:color w:val="0F4761" w:themeColor="accent1" w:themeShade="BF"/>
      <w:spacing w:val="5"/>
    </w:rPr>
  </w:style>
  <w:style w:type="paragraph" w:styleId="NormalWeb">
    <w:name w:val="Normal (Web)"/>
    <w:basedOn w:val="Normal"/>
    <w:uiPriority w:val="99"/>
    <w:semiHidden/>
    <w:unhideWhenUsed/>
    <w:rsid w:val="00337F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7F60"/>
    <w:rPr>
      <w:b/>
      <w:bCs/>
    </w:rPr>
  </w:style>
  <w:style w:type="table" w:styleId="TableGrid">
    <w:name w:val="Table Grid"/>
    <w:basedOn w:val="TableNormal"/>
    <w:uiPriority w:val="39"/>
    <w:rsid w:val="0033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7F60"/>
    <w:rPr>
      <w:color w:val="467886" w:themeColor="hyperlink"/>
      <w:u w:val="single"/>
    </w:rPr>
  </w:style>
  <w:style w:type="character" w:styleId="UnresolvedMention">
    <w:name w:val="Unresolved Mention"/>
    <w:basedOn w:val="DefaultParagraphFont"/>
    <w:uiPriority w:val="99"/>
    <w:semiHidden/>
    <w:unhideWhenUsed/>
    <w:rsid w:val="00337F60"/>
    <w:rPr>
      <w:color w:val="605E5C"/>
      <w:shd w:val="clear" w:color="auto" w:fill="E1DFDD"/>
    </w:rPr>
  </w:style>
  <w:style w:type="paragraph" w:styleId="Header">
    <w:name w:val="header"/>
    <w:basedOn w:val="Normal"/>
    <w:link w:val="HeaderChar"/>
    <w:uiPriority w:val="99"/>
    <w:unhideWhenUsed/>
    <w:rsid w:val="00A10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A3C"/>
  </w:style>
  <w:style w:type="paragraph" w:styleId="Footer">
    <w:name w:val="footer"/>
    <w:basedOn w:val="Normal"/>
    <w:link w:val="FooterChar"/>
    <w:uiPriority w:val="99"/>
    <w:unhideWhenUsed/>
    <w:rsid w:val="00A10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12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totesbozeman.com?subject=Rental%20Follow%20Up"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1167</TotalTime>
  <Pages>2</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Davies</dc:creator>
  <cp:keywords/>
  <dc:description/>
  <cp:lastModifiedBy>Megan Davies</cp:lastModifiedBy>
  <cp:revision>4</cp:revision>
  <cp:lastPrinted>2026-06-05T20:20:00Z</cp:lastPrinted>
  <dcterms:created xsi:type="dcterms:W3CDTF">2026-06-05T20:20:00Z</dcterms:created>
  <dcterms:modified xsi:type="dcterms:W3CDTF">2026-06-13T02:01:00Z</dcterms:modified>
</cp:coreProperties>
</file>