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EE82" w14:textId="77777777" w:rsidR="00DE7293" w:rsidRPr="00DE7293" w:rsidRDefault="00DE7293" w:rsidP="00DE7293">
      <w:pPr>
        <w:spacing w:after="520" w:line="256" w:lineRule="auto"/>
        <w:rPr>
          <w:b/>
          <w:noProof w:val="0"/>
          <w:sz w:val="48"/>
          <w:szCs w:val="48"/>
          <w:lang w:val="en-GB"/>
        </w:rPr>
      </w:pPr>
      <w:r w:rsidRPr="00DE7293">
        <w:rPr>
          <w:b/>
          <w:noProof w:val="0"/>
          <w:sz w:val="48"/>
          <w:szCs w:val="48"/>
          <w:lang w:val="en-GB"/>
        </w:rPr>
        <w:t>Article title</w:t>
      </w:r>
    </w:p>
    <w:p w14:paraId="4CDBC31F" w14:textId="77777777" w:rsidR="00DE7293" w:rsidRPr="00DE7293" w:rsidRDefault="00DE7293" w:rsidP="00DE7293">
      <w:pPr>
        <w:spacing w:after="200" w:line="256" w:lineRule="auto"/>
        <w:ind w:right="2552"/>
        <w:rPr>
          <w:b/>
          <w:noProof w:val="0"/>
          <w:vertAlign w:val="superscript"/>
          <w:lang w:val="en-GB"/>
        </w:rPr>
      </w:pPr>
      <w:r w:rsidRPr="00DE7293">
        <w:rPr>
          <w:b/>
          <w:noProof w:val="0"/>
          <w:lang w:val="en-GB"/>
        </w:rPr>
        <w:t>Author Name</w:t>
      </w:r>
      <w:r w:rsidRPr="00DE7293">
        <w:rPr>
          <w:b/>
          <w:noProof w:val="0"/>
          <w:vertAlign w:val="superscript"/>
          <w:lang w:val="en-GB"/>
        </w:rPr>
        <w:t>1</w:t>
      </w:r>
      <w:r w:rsidRPr="00DE7293">
        <w:rPr>
          <w:b/>
          <w:noProof w:val="0"/>
          <w:lang w:val="en-GB"/>
        </w:rPr>
        <w:t>, Author Name</w:t>
      </w:r>
      <w:r w:rsidRPr="00DE7293">
        <w:rPr>
          <w:b/>
          <w:noProof w:val="0"/>
          <w:vertAlign w:val="superscript"/>
          <w:lang w:val="en-GB"/>
        </w:rPr>
        <w:t>2</w:t>
      </w:r>
      <w:r w:rsidRPr="00DE7293">
        <w:rPr>
          <w:b/>
          <w:noProof w:val="0"/>
          <w:lang w:val="en-GB"/>
        </w:rPr>
        <w:t xml:space="preserve"> and Author Name</w:t>
      </w:r>
      <w:r w:rsidRPr="00DE7293">
        <w:rPr>
          <w:b/>
          <w:noProof w:val="0"/>
          <w:vertAlign w:val="superscript"/>
          <w:lang w:val="en-GB"/>
        </w:rPr>
        <w:t>1,2</w:t>
      </w:r>
    </w:p>
    <w:p w14:paraId="25D96A8F" w14:textId="77777777" w:rsidR="00DE7293" w:rsidRPr="00DE7293" w:rsidRDefault="00DE7293" w:rsidP="00DE7293">
      <w:pPr>
        <w:spacing w:after="0" w:line="256" w:lineRule="auto"/>
        <w:ind w:right="2552"/>
        <w:rPr>
          <w:rFonts w:ascii="Times New Roman" w:hAnsi="Times New Roman" w:cs="Times New Roman"/>
          <w:noProof w:val="0"/>
          <w:sz w:val="18"/>
          <w:szCs w:val="18"/>
          <w:lang w:val="en-GB"/>
        </w:rPr>
      </w:pPr>
      <w:r w:rsidRPr="00DE7293">
        <w:rPr>
          <w:rFonts w:ascii="Times New Roman" w:hAnsi="Times New Roman" w:cs="Times New Roman"/>
          <w:noProof w:val="0"/>
          <w:sz w:val="18"/>
          <w:szCs w:val="18"/>
          <w:vertAlign w:val="superscript"/>
          <w:lang w:val="en-GB"/>
        </w:rPr>
        <w:t xml:space="preserve">1 </w:t>
      </w:r>
      <w:r w:rsidRPr="00DE7293">
        <w:rPr>
          <w:rFonts w:ascii="Times New Roman" w:hAnsi="Times New Roman" w:cs="Times New Roman"/>
          <w:noProof w:val="0"/>
          <w:sz w:val="18"/>
          <w:szCs w:val="18"/>
          <w:lang w:val="en-GB"/>
        </w:rPr>
        <w:t>Department One, Institution One, City One, Country One</w:t>
      </w:r>
    </w:p>
    <w:p w14:paraId="20D9B1D0" w14:textId="77777777" w:rsidR="00DE7293" w:rsidRPr="00DE7293" w:rsidRDefault="00DE7293" w:rsidP="00DE7293">
      <w:pPr>
        <w:spacing w:after="0" w:line="256" w:lineRule="auto"/>
        <w:ind w:right="2552"/>
        <w:rPr>
          <w:rFonts w:ascii="Times New Roman" w:hAnsi="Times New Roman" w:cs="Times New Roman"/>
          <w:noProof w:val="0"/>
          <w:sz w:val="18"/>
          <w:szCs w:val="18"/>
          <w:lang w:val="en-GB"/>
        </w:rPr>
      </w:pPr>
      <w:r w:rsidRPr="00DE7293">
        <w:rPr>
          <w:rFonts w:ascii="Times New Roman" w:hAnsi="Times New Roman" w:cs="Times New Roman"/>
          <w:noProof w:val="0"/>
          <w:sz w:val="18"/>
          <w:szCs w:val="18"/>
          <w:vertAlign w:val="superscript"/>
          <w:lang w:val="en-GB"/>
        </w:rPr>
        <w:t xml:space="preserve">2 </w:t>
      </w:r>
      <w:r w:rsidRPr="00DE7293">
        <w:rPr>
          <w:rFonts w:ascii="Times New Roman" w:hAnsi="Times New Roman" w:cs="Times New Roman"/>
          <w:noProof w:val="0"/>
          <w:sz w:val="18"/>
          <w:szCs w:val="18"/>
          <w:lang w:val="en-GB"/>
        </w:rPr>
        <w:t>Department Two, Institution Two, City Two, Country Two</w:t>
      </w:r>
    </w:p>
    <w:p w14:paraId="5A874570" w14:textId="77777777" w:rsidR="00DE7293" w:rsidRPr="00DE7293" w:rsidRDefault="00DE7293" w:rsidP="00DE7293">
      <w:pPr>
        <w:spacing w:after="0" w:line="256" w:lineRule="auto"/>
        <w:ind w:right="2552"/>
        <w:rPr>
          <w:rFonts w:ascii="Times New Roman" w:hAnsi="Times New Roman" w:cs="Times New Roman"/>
          <w:noProof w:val="0"/>
          <w:sz w:val="18"/>
          <w:szCs w:val="18"/>
          <w:lang w:val="en-GB"/>
        </w:rPr>
      </w:pPr>
    </w:p>
    <w:p w14:paraId="127FC177" w14:textId="77777777" w:rsidR="00DE7293" w:rsidRPr="00DE7293" w:rsidRDefault="00DE7293" w:rsidP="00DE7293">
      <w:pPr>
        <w:spacing w:after="0" w:line="256" w:lineRule="auto"/>
        <w:ind w:right="2552"/>
        <w:rPr>
          <w:rFonts w:ascii="Times New Roman" w:hAnsi="Times New Roman" w:cs="Times New Roman"/>
          <w:noProof w:val="0"/>
          <w:sz w:val="18"/>
          <w:szCs w:val="18"/>
          <w:lang w:val="it-IT"/>
        </w:rPr>
      </w:pPr>
      <w:r w:rsidRPr="00DE7293">
        <w:rPr>
          <w:rFonts w:ascii="Times New Roman" w:hAnsi="Times New Roman" w:cs="Times New Roman"/>
          <w:noProof w:val="0"/>
          <w:sz w:val="18"/>
          <w:szCs w:val="18"/>
          <w:lang w:val="it-IT"/>
        </w:rPr>
        <w:t>E-mail: xxx@xxx.xx</w:t>
      </w:r>
    </w:p>
    <w:p w14:paraId="4A2DBBA9" w14:textId="77777777" w:rsidR="00DE7293" w:rsidRPr="00DE7293" w:rsidRDefault="00DE7293" w:rsidP="00DE7293">
      <w:pPr>
        <w:spacing w:after="0" w:line="256" w:lineRule="auto"/>
        <w:ind w:right="2552"/>
        <w:rPr>
          <w:rFonts w:ascii="Times New Roman" w:hAnsi="Times New Roman" w:cs="Times New Roman"/>
          <w:noProof w:val="0"/>
          <w:sz w:val="18"/>
          <w:szCs w:val="18"/>
          <w:lang w:val="it-IT"/>
        </w:rPr>
      </w:pPr>
    </w:p>
    <w:p w14:paraId="57851C88" w14:textId="77777777" w:rsidR="00DE7293" w:rsidRPr="00DE7293" w:rsidRDefault="00DE7293" w:rsidP="00DE7293">
      <w:pPr>
        <w:spacing w:before="200" w:after="120" w:line="256" w:lineRule="auto"/>
        <w:rPr>
          <w:rFonts w:ascii="Times New Roman" w:hAnsi="Times New Roman" w:cs="Times New Roman"/>
          <w:b/>
          <w:noProof w:val="0"/>
          <w:sz w:val="18"/>
          <w:szCs w:val="18"/>
          <w:lang w:val="it-IT"/>
        </w:rPr>
      </w:pPr>
      <w:r w:rsidRPr="00DE7293">
        <w:rPr>
          <w:rFonts w:ascii="Times New Roman" w:hAnsi="Times New Roman" w:cs="Times New Roman"/>
          <w:b/>
          <w:noProof w:val="0"/>
          <w:sz w:val="18"/>
          <w:szCs w:val="18"/>
          <w:lang w:val="it-IT"/>
        </w:rPr>
        <w:t>Abstract</w:t>
      </w:r>
    </w:p>
    <w:p w14:paraId="28A47AF4" w14:textId="77777777" w:rsidR="00DE7293" w:rsidRPr="00DE7293" w:rsidRDefault="00DE7293" w:rsidP="00DE7293">
      <w:pPr>
        <w:spacing w:after="0" w:line="256" w:lineRule="auto"/>
        <w:ind w:right="27"/>
        <w:jc w:val="both"/>
        <w:rPr>
          <w:rFonts w:ascii="Times New Roman" w:hAnsi="Times New Roman" w:cs="Times New Roman"/>
          <w:noProof w:val="0"/>
          <w:sz w:val="20"/>
          <w:lang w:val="en-GB"/>
        </w:rPr>
      </w:pPr>
      <w:r w:rsidRPr="00DE7293">
        <w:rPr>
          <w:rFonts w:ascii="Times New Roman" w:hAnsi="Times New Roman" w:cs="Times New Roman"/>
          <w:sz w:val="20"/>
          <w:lang w:val="en-GB"/>
        </w:rPr>
        <w:t xml:space="preserve">Sample text inserted for illustration. Replace with abstract text. </w:t>
      </w:r>
      <w:r w:rsidRPr="00DE7293">
        <w:rPr>
          <w:rFonts w:ascii="Times New Roman" w:hAnsi="Times New Roman" w:cs="Times New Roman"/>
          <w:noProof w:val="0"/>
          <w:sz w:val="20"/>
          <w:lang w:val="en-GB"/>
        </w:rPr>
        <w:t>Your abstract should give readers a brief summary of your article. It should concisely describe the contents of your article, and include key terms. It should be informative, accessible and not only indicate the general scope of the article but also state the main results obtained and conclusions drawn. The abstract should be complete in itself; it should not contain undefined abbreviations and no table numbers, figure numbers, references or equations should be referred to. It should be suitable for direct inclusion in abstracting services and should not normally be more than 500 words.</w:t>
      </w:r>
    </w:p>
    <w:p w14:paraId="490DAB8C" w14:textId="77777777" w:rsidR="00DE7293" w:rsidRPr="00DE7293" w:rsidRDefault="00DE7293" w:rsidP="00DE7293">
      <w:pPr>
        <w:pBdr>
          <w:bottom w:val="single" w:sz="4" w:space="1" w:color="auto"/>
        </w:pBdr>
        <w:spacing w:before="240" w:after="240" w:line="256" w:lineRule="auto"/>
        <w:rPr>
          <w:rFonts w:ascii="Times New Roman" w:hAnsi="Times New Roman" w:cs="Times New Roman"/>
          <w:noProof w:val="0"/>
          <w:sz w:val="20"/>
          <w:lang w:val="en-GB"/>
        </w:rPr>
      </w:pPr>
      <w:r w:rsidRPr="00DE7293">
        <w:rPr>
          <w:rFonts w:ascii="Times New Roman" w:hAnsi="Times New Roman" w:cs="Times New Roman"/>
          <w:noProof w:val="0"/>
          <w:sz w:val="20"/>
          <w:lang w:val="en-GB"/>
        </w:rPr>
        <w:t>Keywords: term, term, term</w:t>
      </w:r>
    </w:p>
    <w:p w14:paraId="2C7AE996" w14:textId="77777777" w:rsidR="00DE7293" w:rsidRPr="00DE7293" w:rsidRDefault="00DE7293" w:rsidP="00DE7293">
      <w:pPr>
        <w:pBdr>
          <w:bottom w:val="single" w:sz="4" w:space="1" w:color="auto"/>
        </w:pBdr>
        <w:spacing w:before="240" w:after="240" w:line="256" w:lineRule="auto"/>
        <w:rPr>
          <w:rFonts w:ascii="Times New Roman" w:hAnsi="Times New Roman" w:cs="Times New Roman"/>
          <w:noProof w:val="0"/>
          <w:sz w:val="20"/>
          <w:lang w:val="en-GB"/>
        </w:rPr>
      </w:pPr>
    </w:p>
    <w:p w14:paraId="025FDD2A" w14:textId="77777777" w:rsidR="00DE7293" w:rsidRPr="00DE7293" w:rsidRDefault="00DE7293" w:rsidP="00DE7293">
      <w:pPr>
        <w:spacing w:after="0" w:line="256" w:lineRule="auto"/>
        <w:rPr>
          <w:rFonts w:ascii="Times New Roman" w:eastAsia="Calibri" w:hAnsi="Times New Roman" w:cs="Arial"/>
          <w:noProof w:val="0"/>
          <w:sz w:val="20"/>
          <w:lang w:val="en-GB"/>
        </w:rPr>
        <w:sectPr w:rsidR="00DE7293" w:rsidRPr="00DE7293" w:rsidSect="00B90CFB">
          <w:headerReference w:type="default" r:id="rId8"/>
          <w:pgSz w:w="11906" w:h="16838"/>
          <w:pgMar w:top="1437" w:right="907" w:bottom="1474" w:left="907" w:header="426" w:footer="709" w:gutter="0"/>
          <w:cols w:space="720"/>
        </w:sectPr>
      </w:pPr>
    </w:p>
    <w:p w14:paraId="32B4342E" w14:textId="77777777" w:rsidR="00DE7293" w:rsidRPr="00DE7293" w:rsidRDefault="00DE7293" w:rsidP="00DE7293">
      <w:pPr>
        <w:spacing w:before="200" w:after="120" w:line="256" w:lineRule="auto"/>
        <w:rPr>
          <w:rFonts w:ascii="Times New Roman" w:hAnsi="Times New Roman" w:cs="Times New Roman"/>
          <w:b/>
          <w:noProof w:val="0"/>
          <w:sz w:val="18"/>
          <w:szCs w:val="18"/>
          <w:lang w:val="en-GB"/>
        </w:rPr>
      </w:pPr>
      <w:r w:rsidRPr="00DE7293">
        <w:rPr>
          <w:rFonts w:ascii="Times New Roman" w:hAnsi="Times New Roman" w:cs="Times New Roman"/>
          <w:b/>
          <w:noProof w:val="0"/>
          <w:sz w:val="18"/>
          <w:szCs w:val="18"/>
          <w:lang w:val="en-GB"/>
        </w:rPr>
        <w:t>1. Section heading</w:t>
      </w:r>
    </w:p>
    <w:p w14:paraId="46428ABA" w14:textId="77777777" w:rsidR="00DE7293" w:rsidRPr="00DE7293" w:rsidRDefault="00DE7293" w:rsidP="00DE7293">
      <w:pPr>
        <w:spacing w:after="0" w:line="256" w:lineRule="auto"/>
        <w:ind w:firstLine="227"/>
        <w:jc w:val="both"/>
        <w:rPr>
          <w:rFonts w:ascii="Times New Roman" w:hAnsi="Times New Roman" w:cs="Times New Roman"/>
          <w:sz w:val="20"/>
          <w:lang w:val="en-GB"/>
        </w:rPr>
      </w:pPr>
      <w:r w:rsidRPr="00DE7293">
        <w:rPr>
          <w:rFonts w:ascii="Times New Roman" w:hAnsi="Times New Roman" w:cs="Times New Roman"/>
          <w:sz w:val="20"/>
          <w:lang w:val="en-GB"/>
        </w:rPr>
        <w:t xml:space="preserve">Sample text inserted for illustration. Replace with article text, including headings where appropriate. Figures and tables can be single- or double-column width as appropriate. During the production process they will be placed at the top or bottom of columns, after they are first cited in the text. </w:t>
      </w:r>
    </w:p>
    <w:p w14:paraId="01D0CD07" w14:textId="77777777" w:rsidR="00DE7293" w:rsidRPr="00DE7293" w:rsidRDefault="00DE7293" w:rsidP="00DE7293">
      <w:pPr>
        <w:spacing w:after="0" w:line="256" w:lineRule="auto"/>
        <w:ind w:firstLine="227"/>
        <w:jc w:val="both"/>
        <w:rPr>
          <w:rFonts w:ascii="Times New Roman" w:hAnsi="Times New Roman" w:cs="Times New Roman"/>
          <w:sz w:val="20"/>
          <w:lang w:val="fr-FR"/>
        </w:rPr>
      </w:pPr>
      <w:r w:rsidRPr="00DE7293">
        <w:rPr>
          <w:rFonts w:ascii="Times New Roman" w:hAnsi="Times New Roman" w:cs="Times New Roman"/>
          <w:sz w:val="20"/>
          <w:lang w:val="en-GB"/>
        </w:rPr>
        <w:t xml:space="preserve">Lorem ipsum dolor sit amet, consectetuer adipiscing elit. </w:t>
      </w:r>
      <w:r w:rsidRPr="00DE7293">
        <w:rPr>
          <w:rFonts w:ascii="Times New Roman" w:hAnsi="Times New Roman" w:cs="Times New Roman"/>
          <w:sz w:val="20"/>
          <w:lang w:val="it-IT"/>
        </w:rPr>
        <w:t xml:space="preserve">Maecenas porttitor congue massa. Fusce posuere, magna sed pulvinar ultricies, purus lectus malesuada libero, sit amet commodo magna eros quis urna. </w:t>
      </w:r>
      <w:r w:rsidRPr="00DE7293">
        <w:rPr>
          <w:rFonts w:ascii="Times New Roman" w:hAnsi="Times New Roman" w:cs="Times New Roman"/>
          <w:sz w:val="20"/>
          <w:lang w:val="fr-FR"/>
        </w:rPr>
        <w:t>Nunc viverra imperdiet enim. Fusce est. Vivamus a tellus. Pellentesque habitant morbi tristique senectus et netus et malesuada fames ac turpis egestas. Proin pharetra nonummy pede.</w:t>
      </w:r>
    </w:p>
    <w:p w14:paraId="425635A6" w14:textId="77777777" w:rsidR="00DE7293" w:rsidRPr="00DE7293" w:rsidRDefault="00DE7293" w:rsidP="00DE7293">
      <w:pPr>
        <w:spacing w:after="0" w:line="256" w:lineRule="auto"/>
        <w:ind w:firstLine="227"/>
        <w:jc w:val="both"/>
        <w:rPr>
          <w:rFonts w:ascii="Times New Roman" w:hAnsi="Times New Roman" w:cs="Times New Roman"/>
          <w:sz w:val="20"/>
          <w:lang w:val="en-GB"/>
        </w:rPr>
      </w:pPr>
      <w:r w:rsidRPr="00DE7293">
        <w:rPr>
          <w:rFonts w:ascii="Times New Roman" w:hAnsi="Times New Roman" w:cs="Times New Roman"/>
          <w:sz w:val="20"/>
          <w:lang w:val="fr-FR"/>
        </w:rPr>
        <w:t xml:space="preserve">Mauris et orci. Aenean nec lorem. </w:t>
      </w:r>
      <w:r w:rsidRPr="00DE7293">
        <w:rPr>
          <w:rFonts w:ascii="Times New Roman" w:hAnsi="Times New Roman" w:cs="Times New Roman"/>
          <w:sz w:val="20"/>
          <w:lang w:val="en-GB"/>
        </w:rPr>
        <w:t>In porttitor. Donec laoreet nonummy augue. Suspendisse dui purus, scelerisque at, vulputate vitae, pretium mattis, nunc. Mauris eget neque at sem venenatis eleifend. Ut nonummy. Fusce aliquet pede non pede.</w:t>
      </w:r>
    </w:p>
    <w:p w14:paraId="0054EC51" w14:textId="77777777" w:rsidR="00DE7293" w:rsidRPr="00DE7293" w:rsidRDefault="00DE7293" w:rsidP="00DE7293">
      <w:pPr>
        <w:spacing w:before="200" w:after="120" w:line="256" w:lineRule="auto"/>
        <w:rPr>
          <w:rFonts w:ascii="Times New Roman" w:hAnsi="Times New Roman" w:cs="Times New Roman"/>
          <w:i/>
          <w:noProof w:val="0"/>
          <w:sz w:val="18"/>
          <w:szCs w:val="18"/>
          <w:lang w:val="en-GB"/>
        </w:rPr>
      </w:pPr>
      <w:r w:rsidRPr="00DE7293">
        <w:rPr>
          <w:rFonts w:ascii="Times New Roman" w:hAnsi="Times New Roman" w:cs="Times New Roman"/>
          <w:i/>
          <w:noProof w:val="0"/>
          <w:sz w:val="18"/>
          <w:szCs w:val="18"/>
          <w:lang w:val="en-GB"/>
        </w:rPr>
        <w:t>1.1 Subsection heading</w:t>
      </w:r>
    </w:p>
    <w:p w14:paraId="09F629F8" w14:textId="77777777" w:rsidR="00DE7293" w:rsidRDefault="00DE7293" w:rsidP="00DE7293">
      <w:pPr>
        <w:spacing w:before="200" w:after="0" w:line="256" w:lineRule="auto"/>
        <w:rPr>
          <w:rFonts w:ascii="Times New Roman" w:hAnsi="Times New Roman" w:cs="Times New Roman"/>
          <w:i/>
          <w:noProof w:val="0"/>
          <w:sz w:val="18"/>
          <w:szCs w:val="18"/>
          <w:lang w:val="en-GB"/>
        </w:rPr>
      </w:pPr>
      <w:r w:rsidRPr="00DE7293">
        <w:rPr>
          <w:rFonts w:ascii="Times New Roman" w:hAnsi="Times New Roman" w:cs="Times New Roman"/>
          <w:i/>
          <w:noProof w:val="0"/>
          <w:sz w:val="18"/>
          <w:szCs w:val="18"/>
          <w:lang w:val="en-GB"/>
        </w:rPr>
        <w:t>1.1.1 Subsubsection heading. </w:t>
      </w:r>
    </w:p>
    <w:p w14:paraId="5038637C" w14:textId="49242041" w:rsidR="00DE7293" w:rsidRPr="00DE7293" w:rsidRDefault="00DE7293" w:rsidP="00DE7293">
      <w:pPr>
        <w:spacing w:before="200" w:after="120" w:line="256" w:lineRule="auto"/>
        <w:rPr>
          <w:rFonts w:ascii="Calibri" w:eastAsia="Calibri" w:hAnsi="Calibri" w:cs="Times New Roman"/>
          <w:b/>
          <w:noProof w:val="0"/>
          <w:szCs w:val="18"/>
          <w:lang w:val="en-GB"/>
        </w:rPr>
      </w:pPr>
      <w:r w:rsidRPr="00DE7293">
        <w:rPr>
          <w:rFonts w:ascii="Times New Roman" w:hAnsi="Times New Roman" w:cs="Times New Roman"/>
          <w:b/>
          <w:noProof w:val="0"/>
          <w:sz w:val="18"/>
          <w:szCs w:val="18"/>
          <w:lang w:val="en-GB"/>
        </w:rPr>
        <w:t>2. Equations, Tables, Figures…</w:t>
      </w:r>
    </w:p>
    <w:p w14:paraId="1E4D69EF" w14:textId="77777777" w:rsidR="00DE7293" w:rsidRPr="00DE7293" w:rsidRDefault="00DE7293" w:rsidP="00DE7293">
      <w:pPr>
        <w:spacing w:line="256" w:lineRule="auto"/>
        <w:ind w:firstLine="284"/>
        <w:rPr>
          <w:rFonts w:ascii="Times New Roman" w:eastAsia="Calibri" w:hAnsi="Times New Roman" w:cs="Arial"/>
          <w:sz w:val="20"/>
          <w:lang w:val="en-GB"/>
        </w:rPr>
      </w:pPr>
      <w:r w:rsidRPr="00DE7293">
        <w:rPr>
          <w:rFonts w:ascii="Times New Roman" w:eastAsia="Calibri" w:hAnsi="Times New Roman" w:cs="Arial"/>
          <w:sz w:val="20"/>
          <w:lang w:val="en-GB"/>
        </w:rPr>
        <w:t xml:space="preserve">If you want to insert equations, please use the button Equation in the toolbars. Detailed operations are as follows. Press the Tab key, then insert the equation, which will be centered. To insert the equation number, press Tab again. Number the equations consecutively. For example, </w:t>
      </w:r>
    </w:p>
    <w:p w14:paraId="1AE5C028" w14:textId="694F7E37" w:rsidR="00DE7293" w:rsidRPr="00DE7293" w:rsidRDefault="00DE7293" w:rsidP="00DE7293">
      <w:pPr>
        <w:tabs>
          <w:tab w:val="center" w:pos="3204"/>
          <w:tab w:val="right" w:pos="6634"/>
        </w:tabs>
        <w:overflowPunct w:val="0"/>
        <w:autoSpaceDE w:val="0"/>
        <w:autoSpaceDN w:val="0"/>
        <w:adjustRightInd w:val="0"/>
        <w:spacing w:before="240" w:after="240" w:line="240" w:lineRule="atLeast"/>
        <w:rPr>
          <w:rFonts w:ascii="Times" w:eastAsia="SimSun" w:hAnsi="Times" w:cs="Times New Roman"/>
          <w:noProof w:val="0"/>
          <w:sz w:val="20"/>
          <w:szCs w:val="20"/>
          <w:lang w:eastAsia="zh-CN"/>
        </w:rPr>
      </w:pPr>
      <w:r w:rsidRPr="00DE7293">
        <w:rPr>
          <w:rFonts w:ascii="Times" w:eastAsia="SimSun" w:hAnsi="Times" w:cs="Times New Roman"/>
          <w:noProof w:val="0"/>
          <w:position w:val="-26"/>
          <w:sz w:val="20"/>
          <w:szCs w:val="20"/>
          <w:lang w:eastAsia="zh-CN"/>
        </w:rPr>
        <w:object w:dxaOrig="2472" w:dyaOrig="600" w14:anchorId="2A4139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23.6pt;height:30pt" o:ole="">
            <v:imagedata r:id="rId9" o:title=""/>
          </v:shape>
          <o:OLEObject Type="Embed" ProgID="Equation.3" ShapeID="_x0000_i1060" DrawAspect="Content" ObjectID="_1843756268" r:id="rId10"/>
        </w:object>
      </w:r>
      <w:r>
        <w:rPr>
          <w:rFonts w:ascii="Times" w:eastAsia="SimSun" w:hAnsi="Times" w:cs="Times New Roman"/>
          <w:noProof w:val="0"/>
          <w:sz w:val="20"/>
          <w:szCs w:val="20"/>
          <w:lang w:eastAsia="zh-CN"/>
        </w:rPr>
        <w:tab/>
        <w:t xml:space="preserve">                                       (1)</w:t>
      </w:r>
      <w:r w:rsidRPr="00DE7293">
        <w:rPr>
          <w:rFonts w:ascii="Times" w:eastAsia="SimSun" w:hAnsi="Times" w:cs="Times New Roman"/>
          <w:noProof w:val="0"/>
          <w:sz w:val="20"/>
          <w:szCs w:val="20"/>
          <w:lang w:eastAsia="zh-CN"/>
        </w:rPr>
        <w:tab/>
      </w:r>
      <w:r w:rsidRPr="00DE7293">
        <w:rPr>
          <w:rFonts w:ascii="Times" w:eastAsia="SimSun" w:hAnsi="Times" w:cs="Times New Roman"/>
          <w:noProof w:val="0"/>
          <w:sz w:val="20"/>
          <w:szCs w:val="20"/>
          <w:lang w:eastAsia="zh-CN"/>
        </w:rPr>
        <w:tab/>
        <w:t>(1)</w:t>
      </w:r>
    </w:p>
    <w:p w14:paraId="7B097932" w14:textId="77777777" w:rsidR="00DE7293" w:rsidRPr="00DE7293" w:rsidRDefault="00DE7293" w:rsidP="00DE7293">
      <w:pPr>
        <w:spacing w:line="256" w:lineRule="auto"/>
        <w:ind w:firstLine="426"/>
        <w:rPr>
          <w:rFonts w:ascii="Times New Roman" w:eastAsia="Calibri" w:hAnsi="Times New Roman" w:cs="Arial"/>
          <w:sz w:val="20"/>
          <w:lang w:val="en-GB"/>
        </w:rPr>
      </w:pPr>
      <w:r w:rsidRPr="00DE7293">
        <w:rPr>
          <w:rFonts w:ascii="Times New Roman" w:eastAsia="Calibri" w:hAnsi="Times New Roman" w:cs="Arial"/>
          <w:sz w:val="20"/>
          <w:lang w:val="en-GB"/>
        </w:rPr>
        <w:t>Never use ordinary script for any equation, whether inline or numbered.</w:t>
      </w:r>
    </w:p>
    <w:p w14:paraId="357B7BFC" w14:textId="77777777" w:rsidR="00DE7293" w:rsidRPr="00DE7293" w:rsidRDefault="00DE7293" w:rsidP="00DE7293">
      <w:pPr>
        <w:spacing w:line="256" w:lineRule="auto"/>
        <w:ind w:firstLine="284"/>
        <w:jc w:val="both"/>
        <w:rPr>
          <w:rFonts w:ascii="Times New Roman" w:eastAsia="Calibri" w:hAnsi="Times New Roman" w:cs="Arial"/>
          <w:sz w:val="20"/>
          <w:lang w:val="en-GB"/>
        </w:rPr>
      </w:pPr>
      <w:r w:rsidRPr="00DE7293">
        <w:rPr>
          <w:rFonts w:ascii="Times New Roman" w:eastAsia="Calibri" w:hAnsi="Times New Roman" w:cs="Arial"/>
          <w:sz w:val="20"/>
        </w:rPr>
        <w:t>If you want to insert tables, please use the buttons Table Title,</w:t>
      </w:r>
      <w:r w:rsidRPr="00DE7293">
        <w:rPr>
          <w:rFonts w:ascii="Times New Roman" w:eastAsia="Calibri" w:hAnsi="Times New Roman" w:cs="Arial"/>
          <w:sz w:val="20"/>
          <w:lang w:val="en-GB"/>
        </w:rPr>
        <w:t xml:space="preserve"> Table Footnote, and Format Table in the toolbars. Only the table number and the heading. need to be entered. For example,</w:t>
      </w:r>
    </w:p>
    <w:p w14:paraId="5D504019" w14:textId="77777777" w:rsidR="00DE7293" w:rsidRPr="00DE7293" w:rsidRDefault="00DE7293" w:rsidP="00DE7293">
      <w:pPr>
        <w:keepNext/>
        <w:keepLines/>
        <w:overflowPunct w:val="0"/>
        <w:autoSpaceDE w:val="0"/>
        <w:autoSpaceDN w:val="0"/>
        <w:adjustRightInd w:val="0"/>
        <w:spacing w:before="240" w:after="120" w:line="200" w:lineRule="atLeast"/>
        <w:jc w:val="center"/>
        <w:rPr>
          <w:rFonts w:ascii="Times" w:eastAsia="SimSun" w:hAnsi="Times" w:cs="Times New Roman"/>
          <w:noProof w:val="0"/>
          <w:sz w:val="17"/>
          <w:szCs w:val="20"/>
          <w:lang w:eastAsia="zh-CN"/>
        </w:rPr>
      </w:pPr>
      <w:r w:rsidRPr="00DE7293">
        <w:rPr>
          <w:rFonts w:ascii="Times" w:eastAsia="SimSun" w:hAnsi="Times" w:cs="Times New Roman"/>
          <w:b/>
          <w:noProof w:val="0"/>
          <w:sz w:val="17"/>
          <w:szCs w:val="20"/>
          <w:lang w:eastAsia="zh-CN"/>
        </w:rPr>
        <w:t>Table 1. Title of the table.</w:t>
      </w:r>
    </w:p>
    <w:tbl>
      <w:tblPr>
        <w:tblW w:w="1840" w:type="dxa"/>
        <w:jc w:val="center"/>
        <w:tblBorders>
          <w:top w:val="single" w:sz="12" w:space="0" w:color="808080"/>
          <w:bottom w:val="single" w:sz="12" w:space="0" w:color="808080"/>
          <w:insideH w:val="nil"/>
          <w:insideV w:val="nil"/>
        </w:tblBorders>
        <w:tblCellMar>
          <w:left w:w="0" w:type="dxa"/>
          <w:right w:w="0" w:type="dxa"/>
        </w:tblCellMar>
        <w:tblLook w:val="00A0" w:firstRow="1" w:lastRow="0" w:firstColumn="1" w:lastColumn="0" w:noHBand="0" w:noVBand="0"/>
      </w:tblPr>
      <w:tblGrid>
        <w:gridCol w:w="1203"/>
        <w:gridCol w:w="637"/>
      </w:tblGrid>
      <w:tr w:rsidR="00DE7293" w:rsidRPr="00DE7293" w14:paraId="6121B047" w14:textId="77777777">
        <w:trPr>
          <w:jc w:val="center"/>
        </w:trPr>
        <w:tc>
          <w:tcPr>
            <w:tcW w:w="1203" w:type="dxa"/>
            <w:tcBorders>
              <w:top w:val="single" w:sz="12" w:space="0" w:color="808080"/>
              <w:left w:val="nil"/>
              <w:bottom w:val="single" w:sz="6" w:space="0" w:color="808080"/>
              <w:right w:val="nil"/>
            </w:tcBorders>
            <w:hideMark/>
          </w:tcPr>
          <w:p w14:paraId="6AB7D8D8"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Parameters</w:t>
            </w:r>
          </w:p>
        </w:tc>
        <w:tc>
          <w:tcPr>
            <w:tcW w:w="637" w:type="dxa"/>
            <w:tcBorders>
              <w:top w:val="single" w:sz="12" w:space="0" w:color="808080"/>
              <w:left w:val="nil"/>
              <w:bottom w:val="single" w:sz="6" w:space="0" w:color="808080"/>
              <w:right w:val="nil"/>
            </w:tcBorders>
            <w:hideMark/>
          </w:tcPr>
          <w:p w14:paraId="2A06C78A"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Value</w:t>
            </w:r>
          </w:p>
        </w:tc>
      </w:tr>
      <w:tr w:rsidR="00DE7293" w:rsidRPr="00DE7293" w14:paraId="40DED495" w14:textId="77777777">
        <w:trPr>
          <w:jc w:val="center"/>
        </w:trPr>
        <w:tc>
          <w:tcPr>
            <w:tcW w:w="1203" w:type="dxa"/>
            <w:tcBorders>
              <w:top w:val="single" w:sz="6" w:space="0" w:color="808080"/>
              <w:left w:val="nil"/>
              <w:bottom w:val="nil"/>
              <w:right w:val="nil"/>
            </w:tcBorders>
            <w:hideMark/>
          </w:tcPr>
          <w:p w14:paraId="64748801"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Parameter 1</w:t>
            </w:r>
          </w:p>
        </w:tc>
        <w:tc>
          <w:tcPr>
            <w:tcW w:w="637" w:type="dxa"/>
            <w:tcBorders>
              <w:top w:val="single" w:sz="6" w:space="0" w:color="808080"/>
              <w:left w:val="nil"/>
              <w:bottom w:val="nil"/>
              <w:right w:val="nil"/>
            </w:tcBorders>
            <w:hideMark/>
          </w:tcPr>
          <w:p w14:paraId="65928400"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0.4</w:t>
            </w:r>
          </w:p>
        </w:tc>
      </w:tr>
      <w:tr w:rsidR="00DE7293" w:rsidRPr="00DE7293" w14:paraId="10606B0D" w14:textId="77777777">
        <w:trPr>
          <w:jc w:val="center"/>
        </w:trPr>
        <w:tc>
          <w:tcPr>
            <w:tcW w:w="1203" w:type="dxa"/>
            <w:tcBorders>
              <w:top w:val="nil"/>
              <w:left w:val="nil"/>
              <w:bottom w:val="nil"/>
              <w:right w:val="nil"/>
            </w:tcBorders>
            <w:hideMark/>
          </w:tcPr>
          <w:p w14:paraId="3F8E3723"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Parameter 2</w:t>
            </w:r>
          </w:p>
        </w:tc>
        <w:tc>
          <w:tcPr>
            <w:tcW w:w="637" w:type="dxa"/>
            <w:tcBorders>
              <w:top w:val="nil"/>
              <w:left w:val="nil"/>
              <w:bottom w:val="nil"/>
              <w:right w:val="nil"/>
            </w:tcBorders>
            <w:hideMark/>
          </w:tcPr>
          <w:p w14:paraId="4DE61FD7"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0.45</w:t>
            </w:r>
          </w:p>
        </w:tc>
      </w:tr>
      <w:tr w:rsidR="00DE7293" w:rsidRPr="00DE7293" w14:paraId="12D26025" w14:textId="77777777">
        <w:trPr>
          <w:jc w:val="center"/>
        </w:trPr>
        <w:tc>
          <w:tcPr>
            <w:tcW w:w="1203" w:type="dxa"/>
            <w:tcBorders>
              <w:top w:val="nil"/>
              <w:left w:val="nil"/>
              <w:bottom w:val="nil"/>
              <w:right w:val="nil"/>
            </w:tcBorders>
            <w:hideMark/>
          </w:tcPr>
          <w:p w14:paraId="5DF7936F"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Parameter 3</w:t>
            </w:r>
          </w:p>
        </w:tc>
        <w:tc>
          <w:tcPr>
            <w:tcW w:w="637" w:type="dxa"/>
            <w:tcBorders>
              <w:top w:val="nil"/>
              <w:left w:val="nil"/>
              <w:bottom w:val="nil"/>
              <w:right w:val="nil"/>
            </w:tcBorders>
            <w:hideMark/>
          </w:tcPr>
          <w:p w14:paraId="7DDFEEA0"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5</w:t>
            </w:r>
          </w:p>
        </w:tc>
      </w:tr>
      <w:tr w:rsidR="00DE7293" w:rsidRPr="00DE7293" w14:paraId="4729CB55" w14:textId="77777777">
        <w:trPr>
          <w:jc w:val="center"/>
        </w:trPr>
        <w:tc>
          <w:tcPr>
            <w:tcW w:w="1203" w:type="dxa"/>
            <w:tcBorders>
              <w:top w:val="nil"/>
              <w:left w:val="nil"/>
              <w:bottom w:val="single" w:sz="12" w:space="0" w:color="808080"/>
              <w:right w:val="nil"/>
            </w:tcBorders>
            <w:hideMark/>
          </w:tcPr>
          <w:p w14:paraId="2BBF3433"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Parameter 4</w:t>
            </w:r>
          </w:p>
        </w:tc>
        <w:tc>
          <w:tcPr>
            <w:tcW w:w="637" w:type="dxa"/>
            <w:tcBorders>
              <w:top w:val="nil"/>
              <w:left w:val="nil"/>
              <w:bottom w:val="single" w:sz="12" w:space="0" w:color="808080"/>
              <w:right w:val="nil"/>
            </w:tcBorders>
            <w:hideMark/>
          </w:tcPr>
          <w:p w14:paraId="61424A50" w14:textId="77777777" w:rsidR="00DE7293" w:rsidRPr="00DE7293" w:rsidRDefault="00DE7293" w:rsidP="00DE7293">
            <w:pPr>
              <w:overflowPunct w:val="0"/>
              <w:autoSpaceDE w:val="0"/>
              <w:autoSpaceDN w:val="0"/>
              <w:adjustRightInd w:val="0"/>
              <w:spacing w:before="60" w:after="0" w:line="200" w:lineRule="atLeast"/>
              <w:rPr>
                <w:rFonts w:ascii="Times" w:eastAsia="SimSun" w:hAnsi="Times" w:cs="Times New Roman"/>
                <w:noProof w:val="0"/>
                <w:sz w:val="17"/>
                <w:szCs w:val="18"/>
                <w:lang w:eastAsia="zh-CN"/>
              </w:rPr>
            </w:pPr>
            <w:r w:rsidRPr="00DE7293">
              <w:rPr>
                <w:rFonts w:ascii="Times" w:eastAsia="SimSun" w:hAnsi="Times" w:cs="Times New Roman"/>
                <w:noProof w:val="0"/>
                <w:sz w:val="17"/>
                <w:szCs w:val="18"/>
                <w:lang w:eastAsia="zh-CN"/>
              </w:rPr>
              <w:t>2</w:t>
            </w:r>
          </w:p>
        </w:tc>
      </w:tr>
    </w:tbl>
    <w:p w14:paraId="296A67C7" w14:textId="77777777" w:rsidR="00DE7293" w:rsidRPr="00DE7293" w:rsidRDefault="00DE7293" w:rsidP="00DE7293">
      <w:pPr>
        <w:spacing w:line="256" w:lineRule="auto"/>
        <w:rPr>
          <w:rFonts w:ascii="Calibri" w:eastAsia="Calibri" w:hAnsi="Calibri" w:cs="Arial"/>
          <w:noProof w:val="0"/>
          <w:lang w:val="en-GB" w:eastAsia="zh-CN"/>
        </w:rPr>
      </w:pPr>
    </w:p>
    <w:p w14:paraId="721C0658" w14:textId="77777777" w:rsidR="00DE7293" w:rsidRPr="00DE7293" w:rsidRDefault="00DE7293" w:rsidP="00DE7293">
      <w:pPr>
        <w:spacing w:line="256" w:lineRule="auto"/>
        <w:ind w:firstLine="284"/>
        <w:jc w:val="both"/>
        <w:rPr>
          <w:rFonts w:ascii="Times New Roman" w:eastAsia="Calibri" w:hAnsi="Times New Roman" w:cs="Arial"/>
          <w:sz w:val="20"/>
          <w:lang w:val="en-GB"/>
        </w:rPr>
      </w:pPr>
      <w:r w:rsidRPr="00DE7293">
        <w:rPr>
          <w:rFonts w:ascii="Times New Roman" w:eastAsia="Calibri" w:hAnsi="Times New Roman" w:cs="Arial"/>
          <w:sz w:val="20"/>
          <w:lang w:val="en-GB"/>
        </w:rPr>
        <w:t>If you want to insert figures, please use the button Figure Legend in the toolbars. Only the figure number and the caption need to be entered.</w:t>
      </w:r>
    </w:p>
    <w:p w14:paraId="382C61FE" w14:textId="77777777" w:rsidR="00DE7293" w:rsidRPr="00DE7293" w:rsidRDefault="00DE7293" w:rsidP="00DE7293">
      <w:pPr>
        <w:spacing w:line="256" w:lineRule="auto"/>
        <w:ind w:firstLine="142"/>
        <w:rPr>
          <w:rFonts w:ascii="Times New Roman" w:eastAsia="Calibri" w:hAnsi="Times New Roman" w:cs="Arial"/>
          <w:sz w:val="20"/>
          <w:lang w:val="fr-FR"/>
        </w:rPr>
      </w:pPr>
      <w:r w:rsidRPr="00DE7293">
        <w:rPr>
          <w:rFonts w:ascii="Times New Roman" w:eastAsia="Calibri" w:hAnsi="Times New Roman" w:cs="Arial"/>
          <w:sz w:val="20"/>
          <w:lang w:val="fr-FR"/>
        </w:rPr>
        <w:t>For example,</w:t>
      </w:r>
    </w:p>
    <w:p w14:paraId="19B82937" w14:textId="77777777" w:rsidR="00DE7293" w:rsidRPr="00DE7293" w:rsidRDefault="00DE7293" w:rsidP="00DE7293">
      <w:pPr>
        <w:spacing w:line="256" w:lineRule="auto"/>
        <w:jc w:val="center"/>
        <w:rPr>
          <w:rFonts w:ascii="Calibri" w:eastAsia="Calibri" w:hAnsi="Calibri" w:cs="Arial"/>
          <w:noProof w:val="0"/>
          <w:lang w:val="en-GB" w:eastAsia="zh-CN"/>
        </w:rPr>
      </w:pPr>
      <w:r w:rsidRPr="00DE7293">
        <w:rPr>
          <w:rFonts w:ascii="Calibri" w:eastAsia="Calibri" w:hAnsi="Calibri" w:cs="Arial"/>
          <w:lang w:val="fr-FR" w:eastAsia="fr-FR"/>
        </w:rPr>
        <w:lastRenderedPageBreak/>
        <w:drawing>
          <wp:inline distT="0" distB="0" distL="0" distR="0" wp14:anchorId="22E911C1" wp14:editId="625AD6ED">
            <wp:extent cx="2026920" cy="1082040"/>
            <wp:effectExtent l="0" t="0" r="0" b="3810"/>
            <wp:docPr id="8" name="Image 1" descr="https://2.bp.blogspot.com/-FaF8hkUTGGU/V85CD6Y420I/AAAAAAAAHO4/lqe8qsqLygISXiVAvILfYm1MoCQLIqYSwCLcB/s1600/stress+strain+cur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s://2.bp.blogspot.com/-FaF8hkUTGGU/V85CD6Y420I/AAAAAAAAHO4/lqe8qsqLygISXiVAvILfYm1MoCQLIqYSwCLcB/s1600/stress+strain+curv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6920" cy="1082040"/>
                    </a:xfrm>
                    <a:prstGeom prst="rect">
                      <a:avLst/>
                    </a:prstGeom>
                    <a:noFill/>
                    <a:ln>
                      <a:noFill/>
                    </a:ln>
                  </pic:spPr>
                </pic:pic>
              </a:graphicData>
            </a:graphic>
          </wp:inline>
        </w:drawing>
      </w:r>
    </w:p>
    <w:p w14:paraId="4911D196" w14:textId="77777777" w:rsidR="00DE7293" w:rsidRPr="00DE7293" w:rsidRDefault="00DE7293" w:rsidP="00DE7293">
      <w:pPr>
        <w:spacing w:line="256" w:lineRule="auto"/>
        <w:jc w:val="center"/>
        <w:rPr>
          <w:rFonts w:ascii="Times New Roman" w:eastAsia="Calibri" w:hAnsi="Times New Roman" w:cs="Arial"/>
          <w:sz w:val="20"/>
        </w:rPr>
      </w:pPr>
      <w:r w:rsidRPr="00DE7293">
        <w:rPr>
          <w:rFonts w:ascii="Times New Roman" w:eastAsia="Calibri" w:hAnsi="Times New Roman" w:cs="Arial"/>
          <w:sz w:val="20"/>
        </w:rPr>
        <w:t>Fig. 1 Title of the figure</w:t>
      </w:r>
    </w:p>
    <w:p w14:paraId="74EFFBAD" w14:textId="77777777" w:rsidR="00B90CFB" w:rsidRPr="00B90CFB" w:rsidRDefault="00B90CFB" w:rsidP="00B90CFB">
      <w:pPr>
        <w:keepNext/>
        <w:keepLines/>
        <w:tabs>
          <w:tab w:val="left" w:pos="454"/>
        </w:tabs>
        <w:suppressAutoHyphens/>
        <w:overflowPunct w:val="0"/>
        <w:autoSpaceDE w:val="0"/>
        <w:autoSpaceDN w:val="0"/>
        <w:adjustRightInd w:val="0"/>
        <w:spacing w:after="0" w:line="276" w:lineRule="auto"/>
        <w:jc w:val="both"/>
        <w:rPr>
          <w:rFonts w:asciiTheme="majorBidi" w:eastAsia="Calibri" w:hAnsiTheme="majorBidi" w:cstheme="majorBidi"/>
          <w:noProof w:val="0"/>
          <w:lang w:val="en-GB" w:eastAsia="zh-CN"/>
        </w:rPr>
      </w:pPr>
      <w:r w:rsidRPr="00B90CFB">
        <w:rPr>
          <w:rFonts w:asciiTheme="majorBidi" w:eastAsia="Calibri" w:hAnsiTheme="majorBidi" w:cstheme="majorBidi"/>
          <w:noProof w:val="0"/>
          <w:lang w:val="en-GB" w:eastAsia="zh-CN"/>
        </w:rPr>
        <w:t>Figures, tables, and equations should be cited in the text using the following format:</w:t>
      </w:r>
    </w:p>
    <w:p w14:paraId="3597214C" w14:textId="77777777" w:rsidR="00B90CFB" w:rsidRPr="00B90CFB" w:rsidRDefault="00B90CFB" w:rsidP="00B90CFB">
      <w:pPr>
        <w:keepNext/>
        <w:keepLines/>
        <w:tabs>
          <w:tab w:val="left" w:pos="454"/>
        </w:tabs>
        <w:suppressAutoHyphens/>
        <w:overflowPunct w:val="0"/>
        <w:autoSpaceDE w:val="0"/>
        <w:autoSpaceDN w:val="0"/>
        <w:adjustRightInd w:val="0"/>
        <w:spacing w:after="0" w:line="276" w:lineRule="auto"/>
        <w:jc w:val="both"/>
        <w:rPr>
          <w:rFonts w:asciiTheme="majorBidi" w:eastAsia="Calibri" w:hAnsiTheme="majorBidi" w:cstheme="majorBidi"/>
          <w:noProof w:val="0"/>
          <w:lang w:val="en-GB" w:eastAsia="zh-CN"/>
        </w:rPr>
      </w:pPr>
      <w:r w:rsidRPr="00B90CFB">
        <w:rPr>
          <w:rFonts w:asciiTheme="majorBidi" w:eastAsia="Calibri" w:hAnsiTheme="majorBidi" w:cstheme="majorBidi"/>
          <w:noProof w:val="0"/>
          <w:lang w:val="en-GB" w:eastAsia="zh-CN"/>
        </w:rPr>
        <w:t>Fig. 1 for figures, Table 1 for tables, and Eq. (1) for equations.</w:t>
      </w:r>
    </w:p>
    <w:p w14:paraId="01E5276C" w14:textId="77777777" w:rsidR="00B90CFB" w:rsidRPr="00B90CFB" w:rsidRDefault="00B90CFB" w:rsidP="00B90CFB">
      <w:pPr>
        <w:keepNext/>
        <w:keepLines/>
        <w:tabs>
          <w:tab w:val="left" w:pos="454"/>
        </w:tabs>
        <w:suppressAutoHyphens/>
        <w:overflowPunct w:val="0"/>
        <w:autoSpaceDE w:val="0"/>
        <w:autoSpaceDN w:val="0"/>
        <w:adjustRightInd w:val="0"/>
        <w:spacing w:after="0" w:line="276" w:lineRule="auto"/>
        <w:jc w:val="both"/>
        <w:rPr>
          <w:rFonts w:asciiTheme="majorBidi" w:eastAsia="Calibri" w:hAnsiTheme="majorBidi" w:cstheme="majorBidi"/>
          <w:noProof w:val="0"/>
          <w:lang w:val="en-GB" w:eastAsia="zh-CN"/>
        </w:rPr>
      </w:pPr>
      <w:r w:rsidRPr="00B90CFB">
        <w:rPr>
          <w:rFonts w:asciiTheme="majorBidi" w:eastAsia="Calibri" w:hAnsiTheme="majorBidi" w:cstheme="majorBidi"/>
          <w:noProof w:val="0"/>
          <w:lang w:val="en-GB" w:eastAsia="zh-CN"/>
        </w:rPr>
        <w:t>Examples:</w:t>
      </w:r>
    </w:p>
    <w:p w14:paraId="4F26004C" w14:textId="77777777" w:rsidR="00B90CFB" w:rsidRPr="00B90CFB" w:rsidRDefault="00B90CFB" w:rsidP="00B90CFB">
      <w:pPr>
        <w:keepNext/>
        <w:keepLines/>
        <w:tabs>
          <w:tab w:val="left" w:pos="454"/>
        </w:tabs>
        <w:suppressAutoHyphens/>
        <w:overflowPunct w:val="0"/>
        <w:autoSpaceDE w:val="0"/>
        <w:autoSpaceDN w:val="0"/>
        <w:adjustRightInd w:val="0"/>
        <w:spacing w:after="0" w:line="276" w:lineRule="auto"/>
        <w:jc w:val="both"/>
        <w:rPr>
          <w:rFonts w:asciiTheme="majorBidi" w:eastAsia="Calibri" w:hAnsiTheme="majorBidi" w:cstheme="majorBidi"/>
          <w:noProof w:val="0"/>
          <w:lang w:val="en-GB" w:eastAsia="zh-CN"/>
        </w:rPr>
      </w:pPr>
      <w:r w:rsidRPr="00B90CFB">
        <w:rPr>
          <w:rFonts w:asciiTheme="majorBidi" w:eastAsia="Calibri" w:hAnsiTheme="majorBidi" w:cstheme="majorBidi"/>
          <w:noProof w:val="0"/>
          <w:lang w:val="en-GB" w:eastAsia="zh-CN"/>
        </w:rPr>
        <w:t>“The experimental setup is shown in Fig. 1.”</w:t>
      </w:r>
    </w:p>
    <w:p w14:paraId="7FE647F0" w14:textId="77777777" w:rsidR="00B90CFB" w:rsidRPr="00B90CFB" w:rsidRDefault="00B90CFB" w:rsidP="00B90CFB">
      <w:pPr>
        <w:keepNext/>
        <w:keepLines/>
        <w:tabs>
          <w:tab w:val="left" w:pos="454"/>
        </w:tabs>
        <w:suppressAutoHyphens/>
        <w:overflowPunct w:val="0"/>
        <w:autoSpaceDE w:val="0"/>
        <w:autoSpaceDN w:val="0"/>
        <w:adjustRightInd w:val="0"/>
        <w:spacing w:after="0" w:line="276" w:lineRule="auto"/>
        <w:jc w:val="both"/>
        <w:rPr>
          <w:rFonts w:asciiTheme="majorBidi" w:eastAsia="Calibri" w:hAnsiTheme="majorBidi" w:cstheme="majorBidi"/>
          <w:noProof w:val="0"/>
          <w:lang w:val="en-GB" w:eastAsia="zh-CN"/>
        </w:rPr>
      </w:pPr>
      <w:r w:rsidRPr="00B90CFB">
        <w:rPr>
          <w:rFonts w:asciiTheme="majorBidi" w:eastAsia="Calibri" w:hAnsiTheme="majorBidi" w:cstheme="majorBidi"/>
          <w:noProof w:val="0"/>
          <w:lang w:val="en-GB" w:eastAsia="zh-CN"/>
        </w:rPr>
        <w:t>“The material properties are summarized in Table 1.”</w:t>
      </w:r>
    </w:p>
    <w:p w14:paraId="4062BB59" w14:textId="77777777" w:rsidR="00B90CFB" w:rsidRPr="00B90CFB" w:rsidRDefault="00B90CFB" w:rsidP="00B90CFB">
      <w:pPr>
        <w:keepNext/>
        <w:keepLines/>
        <w:tabs>
          <w:tab w:val="left" w:pos="454"/>
        </w:tabs>
        <w:suppressAutoHyphens/>
        <w:overflowPunct w:val="0"/>
        <w:autoSpaceDE w:val="0"/>
        <w:autoSpaceDN w:val="0"/>
        <w:adjustRightInd w:val="0"/>
        <w:spacing w:after="0" w:line="276" w:lineRule="auto"/>
        <w:jc w:val="both"/>
        <w:rPr>
          <w:rFonts w:asciiTheme="majorBidi" w:eastAsia="Calibri" w:hAnsiTheme="majorBidi" w:cstheme="majorBidi"/>
          <w:noProof w:val="0"/>
          <w:lang w:val="fr-FR" w:eastAsia="zh-CN"/>
        </w:rPr>
      </w:pPr>
      <w:r w:rsidRPr="00B90CFB">
        <w:rPr>
          <w:rFonts w:asciiTheme="majorBidi" w:eastAsia="Calibri" w:hAnsiTheme="majorBidi" w:cstheme="majorBidi"/>
          <w:noProof w:val="0"/>
          <w:lang w:val="en-GB" w:eastAsia="zh-CN"/>
        </w:rPr>
        <w:t xml:space="preserve">“The governing equation is given in Eq. </w:t>
      </w:r>
      <w:r w:rsidRPr="00B90CFB">
        <w:rPr>
          <w:rFonts w:asciiTheme="majorBidi" w:eastAsia="Calibri" w:hAnsiTheme="majorBidi" w:cstheme="majorBidi"/>
          <w:noProof w:val="0"/>
          <w:lang w:val="fr-FR" w:eastAsia="zh-CN"/>
        </w:rPr>
        <w:t>(1).”</w:t>
      </w:r>
    </w:p>
    <w:p w14:paraId="1B2076B5" w14:textId="77777777" w:rsidR="00DE7293" w:rsidRPr="00DE7293" w:rsidRDefault="00DE7293" w:rsidP="00DE7293">
      <w:pPr>
        <w:keepNext/>
        <w:keepLines/>
        <w:tabs>
          <w:tab w:val="left" w:pos="454"/>
        </w:tabs>
        <w:suppressAutoHyphens/>
        <w:overflowPunct w:val="0"/>
        <w:autoSpaceDE w:val="0"/>
        <w:autoSpaceDN w:val="0"/>
        <w:adjustRightInd w:val="0"/>
        <w:spacing w:before="600" w:after="320" w:line="240" w:lineRule="atLeast"/>
        <w:rPr>
          <w:rFonts w:asciiTheme="majorBidi" w:eastAsia="Calibri" w:hAnsiTheme="majorBidi" w:cstheme="majorBidi"/>
          <w:b/>
          <w:noProof w:val="0"/>
          <w:szCs w:val="18"/>
          <w:lang w:val="en-GB"/>
        </w:rPr>
      </w:pPr>
      <w:r w:rsidRPr="00DE7293">
        <w:rPr>
          <w:rFonts w:asciiTheme="majorBidi" w:eastAsia="Calibri" w:hAnsiTheme="majorBidi" w:cstheme="majorBidi"/>
          <w:b/>
          <w:noProof w:val="0"/>
          <w:szCs w:val="18"/>
          <w:lang w:val="en-GB"/>
        </w:rPr>
        <w:t>5. Conclusion</w:t>
      </w:r>
    </w:p>
    <w:p w14:paraId="4776C83C" w14:textId="77777777" w:rsidR="00DE7293" w:rsidRPr="00DE7293" w:rsidRDefault="00DE7293" w:rsidP="00DE7293">
      <w:pPr>
        <w:spacing w:line="256" w:lineRule="auto"/>
        <w:rPr>
          <w:rFonts w:asciiTheme="majorBidi" w:eastAsia="Calibri" w:hAnsiTheme="majorBidi" w:cstheme="majorBidi"/>
          <w:noProof w:val="0"/>
          <w:lang w:val="en-GB"/>
        </w:rPr>
      </w:pPr>
      <w:bookmarkStart w:id="0" w:name="OLE_LINK165"/>
      <w:r w:rsidRPr="00DE7293">
        <w:rPr>
          <w:rFonts w:asciiTheme="majorBidi" w:eastAsia="Calibri" w:hAnsiTheme="majorBidi" w:cstheme="majorBidi"/>
          <w:noProof w:val="0"/>
          <w:lang w:val="en-GB"/>
        </w:rPr>
        <w:t>The conclusion of your paper is to past here</w:t>
      </w:r>
      <w:proofErr w:type="gramStart"/>
      <w:r w:rsidRPr="00DE7293">
        <w:rPr>
          <w:rFonts w:asciiTheme="majorBidi" w:eastAsia="Calibri" w:hAnsiTheme="majorBidi" w:cstheme="majorBidi"/>
          <w:noProof w:val="0"/>
          <w:lang w:val="en-GB"/>
        </w:rPr>
        <w:t>.....</w:t>
      </w:r>
      <w:proofErr w:type="gramEnd"/>
    </w:p>
    <w:bookmarkEnd w:id="0"/>
    <w:p w14:paraId="32EC6E67" w14:textId="77777777" w:rsidR="00DE7293" w:rsidRPr="00DE7293" w:rsidRDefault="00DE7293" w:rsidP="00DE7293">
      <w:pPr>
        <w:spacing w:before="200" w:after="120" w:line="256" w:lineRule="auto"/>
        <w:rPr>
          <w:rFonts w:ascii="Times New Roman" w:hAnsi="Times New Roman" w:cs="Times New Roman"/>
          <w:b/>
          <w:sz w:val="18"/>
          <w:szCs w:val="18"/>
          <w:lang w:val="en-GB"/>
        </w:rPr>
      </w:pPr>
      <w:r w:rsidRPr="00DE7293">
        <w:rPr>
          <w:rFonts w:ascii="Times New Roman" w:hAnsi="Times New Roman" w:cs="Times New Roman"/>
          <w:b/>
          <w:sz w:val="18"/>
          <w:szCs w:val="18"/>
          <w:lang w:val="en-GB"/>
        </w:rPr>
        <w:t>Acknowledgements</w:t>
      </w:r>
    </w:p>
    <w:p w14:paraId="67A87898" w14:textId="7285C548" w:rsidR="00B90CFB" w:rsidRDefault="00B90CFB" w:rsidP="00B90CFB">
      <w:pPr>
        <w:spacing w:before="200" w:after="120" w:line="256" w:lineRule="auto"/>
        <w:jc w:val="both"/>
        <w:rPr>
          <w:rFonts w:ascii="Times New Roman" w:hAnsi="Times New Roman" w:cs="Times New Roman"/>
          <w:sz w:val="20"/>
        </w:rPr>
      </w:pPr>
      <w:r w:rsidRPr="00B90CFB">
        <w:rPr>
          <w:rFonts w:ascii="Times New Roman" w:hAnsi="Times New Roman" w:cs="Times New Roman"/>
          <w:sz w:val="20"/>
        </w:rPr>
        <w:t>Authors may include an acknowledgement section</w:t>
      </w:r>
      <w:r>
        <w:rPr>
          <w:rFonts w:ascii="Times New Roman" w:hAnsi="Times New Roman" w:cs="Times New Roman"/>
          <w:sz w:val="20"/>
        </w:rPr>
        <w:t xml:space="preserve"> (optional)</w:t>
      </w:r>
      <w:r w:rsidRPr="00B90CFB">
        <w:rPr>
          <w:rFonts w:ascii="Times New Roman" w:hAnsi="Times New Roman" w:cs="Times New Roman"/>
          <w:sz w:val="20"/>
        </w:rPr>
        <w:t>, if appropriate, to recognize individuals, institutions, funding agencies, research projects, or organizations that provided financial, technical, scientific, or administrative support and contributed to the completion of the research presented in the paper.</w:t>
      </w:r>
    </w:p>
    <w:p w14:paraId="4219F801" w14:textId="477ED46F" w:rsidR="00DE7293" w:rsidRPr="00DE7293" w:rsidRDefault="00DE7293" w:rsidP="00B90CFB">
      <w:pPr>
        <w:spacing w:before="200" w:after="120" w:line="256" w:lineRule="auto"/>
        <w:rPr>
          <w:rFonts w:ascii="Times New Roman" w:hAnsi="Times New Roman" w:cs="Times New Roman"/>
          <w:b/>
          <w:sz w:val="18"/>
          <w:szCs w:val="18"/>
          <w:lang w:val="en-GB"/>
        </w:rPr>
      </w:pPr>
      <w:r w:rsidRPr="00DE7293">
        <w:rPr>
          <w:rFonts w:ascii="Times New Roman" w:hAnsi="Times New Roman" w:cs="Times New Roman"/>
          <w:b/>
          <w:sz w:val="18"/>
          <w:szCs w:val="18"/>
          <w:lang w:val="en-GB"/>
        </w:rPr>
        <w:t>References</w:t>
      </w:r>
    </w:p>
    <w:p w14:paraId="794C0325" w14:textId="77777777" w:rsidR="00DE7293" w:rsidRPr="00B90CFB" w:rsidRDefault="00DE7293" w:rsidP="00DE7293">
      <w:pPr>
        <w:spacing w:line="240" w:lineRule="auto"/>
        <w:rPr>
          <w:rFonts w:asciiTheme="majorBidi" w:eastAsia="Calibri" w:hAnsiTheme="majorBidi" w:cstheme="majorBidi"/>
          <w:b/>
          <w:bCs/>
          <w:noProof w:val="0"/>
          <w:sz w:val="20"/>
          <w:szCs w:val="20"/>
          <w:lang w:val="en-GB" w:eastAsia="fr-FR"/>
        </w:rPr>
      </w:pPr>
      <w:r w:rsidRPr="00B90CFB">
        <w:rPr>
          <w:rFonts w:asciiTheme="majorBidi" w:eastAsia="Calibri" w:hAnsiTheme="majorBidi" w:cstheme="majorBidi"/>
          <w:noProof w:val="0"/>
          <w:sz w:val="20"/>
          <w:szCs w:val="20"/>
          <w:lang w:val="en-GB" w:eastAsia="fr-FR"/>
        </w:rPr>
        <w:t>References should be cited in the text by putting a</w:t>
      </w:r>
      <w:r w:rsidRPr="00B90CFB">
        <w:rPr>
          <w:rFonts w:asciiTheme="majorBidi" w:eastAsia="Calibri" w:hAnsiTheme="majorBidi" w:cstheme="majorBidi"/>
          <w:noProof w:val="0"/>
          <w:sz w:val="20"/>
          <w:szCs w:val="20"/>
          <w:lang w:val="en-GB"/>
        </w:rPr>
        <w:t xml:space="preserve">uthor name/s and year of publication in parentheses:  one author: (Miller 1991), two authors: (Miller and Smith 1994), </w:t>
      </w:r>
      <w:r w:rsidRPr="00B90CFB">
        <w:rPr>
          <w:rFonts w:asciiTheme="majorBidi" w:eastAsia="Calibri" w:hAnsiTheme="majorBidi" w:cstheme="majorBidi"/>
          <w:noProof w:val="0"/>
          <w:sz w:val="20"/>
          <w:szCs w:val="20"/>
          <w:lang w:val="en-GB" w:eastAsia="fr-FR"/>
        </w:rPr>
        <w:t>three authors or more: (Miller et al. 1995);</w:t>
      </w:r>
    </w:p>
    <w:p w14:paraId="742198E6"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b/>
          <w:bCs/>
          <w:noProof w:val="0"/>
          <w:sz w:val="18"/>
          <w:szCs w:val="20"/>
          <w:lang w:eastAsia="fr-FR"/>
        </w:rPr>
      </w:pPr>
    </w:p>
    <w:p w14:paraId="47F3B680"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b/>
          <w:bCs/>
          <w:noProof w:val="0"/>
          <w:sz w:val="18"/>
          <w:szCs w:val="20"/>
          <w:lang w:eastAsia="fr-FR"/>
        </w:rPr>
      </w:pPr>
      <w:r w:rsidRPr="00DE7293">
        <w:rPr>
          <w:rFonts w:ascii="Times" w:eastAsia="SimSun" w:hAnsi="Times" w:cs="Times New Roman"/>
          <w:b/>
          <w:bCs/>
          <w:noProof w:val="0"/>
          <w:sz w:val="18"/>
          <w:szCs w:val="20"/>
          <w:lang w:eastAsia="fr-FR"/>
        </w:rPr>
        <w:t>Journal article</w:t>
      </w:r>
    </w:p>
    <w:p w14:paraId="6BAD2B95"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NewRoman" w:eastAsia="SimSun" w:hAnsi="TimesNewRoman" w:cs="TimesNewRoman"/>
          <w:noProof w:val="0"/>
          <w:sz w:val="18"/>
          <w:szCs w:val="20"/>
          <w:lang w:eastAsia="fr-FR"/>
        </w:rPr>
      </w:pPr>
      <w:r w:rsidRPr="00DE7293">
        <w:rPr>
          <w:rFonts w:ascii="TimesNewRoman" w:eastAsia="SimSun" w:hAnsi="TimesNewRoman" w:cs="TimesNewRoman"/>
          <w:noProof w:val="0"/>
          <w:sz w:val="18"/>
          <w:szCs w:val="20"/>
          <w:lang w:eastAsia="fr-FR"/>
        </w:rPr>
        <w:t xml:space="preserve">Gamelin FX, Baquet G, </w:t>
      </w:r>
      <w:proofErr w:type="spellStart"/>
      <w:r w:rsidRPr="00DE7293">
        <w:rPr>
          <w:rFonts w:ascii="TimesNewRoman" w:eastAsia="SimSun" w:hAnsi="TimesNewRoman" w:cs="TimesNewRoman"/>
          <w:noProof w:val="0"/>
          <w:sz w:val="18"/>
          <w:szCs w:val="20"/>
          <w:lang w:eastAsia="fr-FR"/>
        </w:rPr>
        <w:t>Berthoin</w:t>
      </w:r>
      <w:proofErr w:type="spellEnd"/>
      <w:r w:rsidRPr="00DE7293">
        <w:rPr>
          <w:rFonts w:ascii="TimesNewRoman" w:eastAsia="SimSun" w:hAnsi="TimesNewRoman" w:cs="TimesNewRoman"/>
          <w:noProof w:val="0"/>
          <w:sz w:val="18"/>
          <w:szCs w:val="20"/>
          <w:lang w:eastAsia="fr-FR"/>
        </w:rPr>
        <w:t xml:space="preserve"> S, Thevenet D, </w:t>
      </w:r>
      <w:proofErr w:type="spellStart"/>
      <w:r w:rsidRPr="00DE7293">
        <w:rPr>
          <w:rFonts w:ascii="TimesNewRoman" w:eastAsia="SimSun" w:hAnsi="TimesNewRoman" w:cs="TimesNewRoman"/>
          <w:noProof w:val="0"/>
          <w:sz w:val="18"/>
          <w:szCs w:val="20"/>
          <w:lang w:eastAsia="fr-FR"/>
        </w:rPr>
        <w:t>Nourry</w:t>
      </w:r>
      <w:proofErr w:type="spellEnd"/>
      <w:r w:rsidRPr="00DE7293">
        <w:rPr>
          <w:rFonts w:ascii="TimesNewRoman" w:eastAsia="SimSun" w:hAnsi="TimesNewRoman" w:cs="TimesNewRoman"/>
          <w:noProof w:val="0"/>
          <w:sz w:val="18"/>
          <w:szCs w:val="20"/>
          <w:lang w:eastAsia="fr-FR"/>
        </w:rPr>
        <w:t xml:space="preserve"> C, Nottin S, Bosquet L (2009) Effect of high intensity intermittent training on heart rate variability in prepubescent children. </w:t>
      </w:r>
      <w:proofErr w:type="spellStart"/>
      <w:r w:rsidRPr="00DE7293">
        <w:rPr>
          <w:rFonts w:ascii="TimesNewRoman" w:eastAsia="SimSun" w:hAnsi="TimesNewRoman" w:cs="TimesNewRoman"/>
          <w:noProof w:val="0"/>
          <w:sz w:val="18"/>
          <w:szCs w:val="20"/>
          <w:lang w:eastAsia="fr-FR"/>
        </w:rPr>
        <w:t>Eur</w:t>
      </w:r>
      <w:proofErr w:type="spellEnd"/>
      <w:r w:rsidRPr="00DE7293">
        <w:rPr>
          <w:rFonts w:ascii="TimesNewRoman" w:eastAsia="SimSun" w:hAnsi="TimesNewRoman" w:cs="TimesNewRoman"/>
          <w:noProof w:val="0"/>
          <w:sz w:val="18"/>
          <w:szCs w:val="20"/>
          <w:lang w:eastAsia="fr-FR"/>
        </w:rPr>
        <w:t xml:space="preserve"> J Appl </w:t>
      </w:r>
      <w:proofErr w:type="spellStart"/>
      <w:r w:rsidRPr="00DE7293">
        <w:rPr>
          <w:rFonts w:ascii="TimesNewRoman" w:eastAsia="SimSun" w:hAnsi="TimesNewRoman" w:cs="TimesNewRoman"/>
          <w:noProof w:val="0"/>
          <w:sz w:val="18"/>
          <w:szCs w:val="20"/>
          <w:lang w:eastAsia="fr-FR"/>
        </w:rPr>
        <w:t>Physiol</w:t>
      </w:r>
      <w:proofErr w:type="spellEnd"/>
      <w:r w:rsidRPr="00DE7293">
        <w:rPr>
          <w:rFonts w:ascii="TimesNewRoman" w:eastAsia="SimSun" w:hAnsi="TimesNewRoman" w:cs="TimesNewRoman"/>
          <w:noProof w:val="0"/>
          <w:sz w:val="18"/>
          <w:szCs w:val="20"/>
          <w:lang w:eastAsia="fr-FR"/>
        </w:rPr>
        <w:t xml:space="preserve"> 105:731-738. doi:10.1007/s00421-008-0955-8</w:t>
      </w:r>
    </w:p>
    <w:p w14:paraId="6D6DE039"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NewRoman" w:eastAsia="SimSun" w:hAnsi="TimesNewRoman" w:cs="TimesNewRoman"/>
          <w:noProof w:val="0"/>
          <w:sz w:val="18"/>
          <w:szCs w:val="20"/>
          <w:lang w:eastAsia="fr-FR"/>
        </w:rPr>
      </w:pPr>
      <w:r w:rsidRPr="00DE7293">
        <w:rPr>
          <w:rFonts w:ascii="TimesNewRoman" w:eastAsia="SimSun" w:hAnsi="TimesNewRoman" w:cs="TimesNewRoman"/>
          <w:noProof w:val="0"/>
          <w:sz w:val="18"/>
          <w:szCs w:val="20"/>
          <w:lang w:eastAsia="fr-FR"/>
        </w:rPr>
        <w:t>Ideally, the names of all authors should be provided, but the usage of “et al” in long author lists will also be accepted:</w:t>
      </w:r>
    </w:p>
    <w:p w14:paraId="2B3FD688"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NewRoman" w:eastAsia="SimSun" w:hAnsi="TimesNewRoman" w:cs="TimesNewRoman"/>
          <w:noProof w:val="0"/>
          <w:sz w:val="18"/>
          <w:szCs w:val="20"/>
          <w:lang w:eastAsia="fr-FR"/>
        </w:rPr>
      </w:pPr>
      <w:r w:rsidRPr="00DE7293">
        <w:rPr>
          <w:rFonts w:ascii="TimesNewRoman" w:eastAsia="SimSun" w:hAnsi="TimesNewRoman" w:cs="TimesNewRoman"/>
          <w:noProof w:val="0"/>
          <w:sz w:val="18"/>
          <w:szCs w:val="20"/>
          <w:lang w:eastAsia="fr-FR"/>
        </w:rPr>
        <w:t>Smith J, Jones M Jr, Houghton L et al (1999) Future of health insurance. N Engl J Med 965:325–329</w:t>
      </w:r>
    </w:p>
    <w:p w14:paraId="4B15E191"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b/>
          <w:bCs/>
          <w:noProof w:val="0"/>
          <w:sz w:val="18"/>
          <w:szCs w:val="20"/>
          <w:lang w:eastAsia="fr-FR"/>
        </w:rPr>
      </w:pPr>
    </w:p>
    <w:p w14:paraId="217B606D"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b/>
          <w:bCs/>
          <w:noProof w:val="0"/>
          <w:sz w:val="18"/>
          <w:szCs w:val="20"/>
          <w:lang w:eastAsia="fr-FR"/>
        </w:rPr>
      </w:pPr>
      <w:r w:rsidRPr="00DE7293">
        <w:rPr>
          <w:rFonts w:ascii="Times" w:eastAsia="SimSun" w:hAnsi="Times" w:cs="Times New Roman"/>
          <w:b/>
          <w:bCs/>
          <w:noProof w:val="0"/>
          <w:sz w:val="18"/>
          <w:szCs w:val="20"/>
          <w:lang w:eastAsia="fr-FR"/>
        </w:rPr>
        <w:t>Journal article only by DOI</w:t>
      </w:r>
    </w:p>
    <w:p w14:paraId="152F0CE4"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NewRoman" w:eastAsia="SimSun" w:hAnsi="TimesNewRoman" w:cs="TimesNewRoman"/>
          <w:noProof w:val="0"/>
          <w:sz w:val="18"/>
          <w:szCs w:val="20"/>
          <w:lang w:eastAsia="fr-FR"/>
        </w:rPr>
      </w:pPr>
      <w:r w:rsidRPr="00DE7293">
        <w:rPr>
          <w:rFonts w:ascii="TimesNewRoman" w:eastAsia="SimSun" w:hAnsi="TimesNewRoman" w:cs="TimesNewRoman"/>
          <w:noProof w:val="0"/>
          <w:sz w:val="18"/>
          <w:szCs w:val="20"/>
          <w:lang w:eastAsia="fr-FR"/>
        </w:rPr>
        <w:t>Slifka MK, Whitton JL (2000) Clinical implications of dysregulated cytokine production. J Mol Med. doi:10.1007/s001090000086</w:t>
      </w:r>
    </w:p>
    <w:p w14:paraId="490E51C2"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noProof w:val="0"/>
          <w:sz w:val="18"/>
          <w:szCs w:val="20"/>
          <w:lang w:eastAsia="fr-FR"/>
        </w:rPr>
      </w:pPr>
    </w:p>
    <w:p w14:paraId="45634B87"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b/>
          <w:bCs/>
          <w:noProof w:val="0"/>
          <w:sz w:val="18"/>
          <w:szCs w:val="20"/>
          <w:lang w:eastAsia="fr-FR"/>
        </w:rPr>
      </w:pPr>
      <w:r w:rsidRPr="00DE7293">
        <w:rPr>
          <w:rFonts w:ascii="Times" w:eastAsia="SimSun" w:hAnsi="Times" w:cs="Times New Roman"/>
          <w:b/>
          <w:bCs/>
          <w:noProof w:val="0"/>
          <w:sz w:val="18"/>
          <w:szCs w:val="20"/>
          <w:lang w:eastAsia="fr-FR"/>
        </w:rPr>
        <w:t>Book</w:t>
      </w:r>
    </w:p>
    <w:p w14:paraId="0D5561E6"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noProof w:val="0"/>
          <w:sz w:val="18"/>
          <w:szCs w:val="20"/>
          <w:lang w:eastAsia="fr-FR"/>
        </w:rPr>
      </w:pPr>
      <w:r w:rsidRPr="00DE7293">
        <w:rPr>
          <w:rFonts w:ascii="TimesNewRoman" w:eastAsia="SimSun" w:hAnsi="TimesNewRoman" w:cs="TimesNewRoman"/>
          <w:noProof w:val="0"/>
          <w:sz w:val="18"/>
          <w:szCs w:val="20"/>
          <w:lang w:eastAsia="fr-FR"/>
        </w:rPr>
        <w:t xml:space="preserve">South J, Blass B (2001) The future of modern genomics. Blackwell, London </w:t>
      </w:r>
      <w:r w:rsidRPr="00DE7293">
        <w:rPr>
          <w:rFonts w:ascii="Times" w:eastAsia="SimSun" w:hAnsi="Times" w:cs="Times New Roman"/>
          <w:noProof w:val="0"/>
          <w:sz w:val="18"/>
          <w:szCs w:val="20"/>
          <w:lang w:eastAsia="fr-FR"/>
        </w:rPr>
        <w:t>Book chapter</w:t>
      </w:r>
    </w:p>
    <w:p w14:paraId="1F995E97"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NewRoman" w:eastAsia="SimSun" w:hAnsi="TimesNewRoman" w:cs="TimesNewRoman"/>
          <w:noProof w:val="0"/>
          <w:sz w:val="18"/>
          <w:szCs w:val="20"/>
          <w:lang w:eastAsia="fr-FR"/>
        </w:rPr>
      </w:pPr>
      <w:r w:rsidRPr="00DE7293">
        <w:rPr>
          <w:rFonts w:ascii="TimesNewRoman" w:eastAsia="SimSun" w:hAnsi="TimesNewRoman" w:cs="TimesNewRoman"/>
          <w:noProof w:val="0"/>
          <w:sz w:val="18"/>
          <w:szCs w:val="20"/>
          <w:lang w:eastAsia="fr-FR"/>
        </w:rPr>
        <w:t xml:space="preserve">Brown B, Aaron M (2001) The politics of nature. In: Smith J (ed) The rise of modern genomics, 3rd </w:t>
      </w:r>
      <w:proofErr w:type="spellStart"/>
      <w:r w:rsidRPr="00DE7293">
        <w:rPr>
          <w:rFonts w:ascii="TimesNewRoman" w:eastAsia="SimSun" w:hAnsi="TimesNewRoman" w:cs="TimesNewRoman"/>
          <w:noProof w:val="0"/>
          <w:sz w:val="18"/>
          <w:szCs w:val="20"/>
          <w:lang w:eastAsia="fr-FR"/>
        </w:rPr>
        <w:t>edn</w:t>
      </w:r>
      <w:proofErr w:type="spellEnd"/>
      <w:r w:rsidRPr="00DE7293">
        <w:rPr>
          <w:rFonts w:ascii="TimesNewRoman" w:eastAsia="SimSun" w:hAnsi="TimesNewRoman" w:cs="TimesNewRoman"/>
          <w:noProof w:val="0"/>
          <w:sz w:val="18"/>
          <w:szCs w:val="20"/>
          <w:lang w:eastAsia="fr-FR"/>
        </w:rPr>
        <w:t>. Wiley, New York</w:t>
      </w:r>
    </w:p>
    <w:p w14:paraId="59CE9CDF"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noProof w:val="0"/>
          <w:sz w:val="18"/>
          <w:szCs w:val="20"/>
          <w:lang w:eastAsia="fr-FR"/>
        </w:rPr>
      </w:pPr>
    </w:p>
    <w:p w14:paraId="666504EE"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b/>
          <w:bCs/>
          <w:noProof w:val="0"/>
          <w:sz w:val="18"/>
          <w:szCs w:val="20"/>
          <w:lang w:eastAsia="fr-FR"/>
        </w:rPr>
      </w:pPr>
      <w:r w:rsidRPr="00DE7293">
        <w:rPr>
          <w:rFonts w:ascii="Times" w:eastAsia="SimSun" w:hAnsi="Times" w:cs="Times New Roman"/>
          <w:b/>
          <w:bCs/>
          <w:noProof w:val="0"/>
          <w:sz w:val="18"/>
          <w:szCs w:val="20"/>
          <w:lang w:eastAsia="fr-FR"/>
        </w:rPr>
        <w:t>Online document (no DOI available)</w:t>
      </w:r>
    </w:p>
    <w:p w14:paraId="4C7B0A35"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NewRoman" w:eastAsia="SimSun" w:hAnsi="TimesNewRoman" w:cs="TimesNewRoman"/>
          <w:noProof w:val="0"/>
          <w:sz w:val="18"/>
          <w:szCs w:val="20"/>
          <w:lang w:eastAsia="fr-FR"/>
        </w:rPr>
      </w:pPr>
      <w:r w:rsidRPr="00DE7293">
        <w:rPr>
          <w:rFonts w:ascii="TimesNewRoman" w:eastAsia="SimSun" w:hAnsi="TimesNewRoman" w:cs="TimesNewRoman"/>
          <w:noProof w:val="0"/>
          <w:sz w:val="18"/>
          <w:szCs w:val="20"/>
          <w:lang w:eastAsia="fr-FR"/>
        </w:rPr>
        <w:t xml:space="preserve">Marshall TG, Marshall FE (2003) New treatments emerge as sarcoidosis yields up its secrets. </w:t>
      </w:r>
      <w:proofErr w:type="spellStart"/>
      <w:r w:rsidRPr="00DE7293">
        <w:rPr>
          <w:rFonts w:ascii="TimesNewRoman" w:eastAsia="SimSun" w:hAnsi="TimesNewRoman" w:cs="TimesNewRoman"/>
          <w:noProof w:val="0"/>
          <w:sz w:val="18"/>
          <w:szCs w:val="20"/>
          <w:lang w:eastAsia="fr-FR"/>
        </w:rPr>
        <w:t>ClinMed</w:t>
      </w:r>
      <w:proofErr w:type="spellEnd"/>
      <w:r w:rsidRPr="00DE7293">
        <w:rPr>
          <w:rFonts w:ascii="TimesNewRoman" w:eastAsia="SimSun" w:hAnsi="TimesNewRoman" w:cs="TimesNewRoman"/>
          <w:noProof w:val="0"/>
          <w:sz w:val="18"/>
          <w:szCs w:val="20"/>
          <w:lang w:eastAsia="fr-FR"/>
        </w:rPr>
        <w:t xml:space="preserve"> </w:t>
      </w:r>
      <w:proofErr w:type="spellStart"/>
      <w:r w:rsidRPr="00DE7293">
        <w:rPr>
          <w:rFonts w:ascii="TimesNewRoman" w:eastAsia="SimSun" w:hAnsi="TimesNewRoman" w:cs="TimesNewRoman"/>
          <w:noProof w:val="0"/>
          <w:sz w:val="18"/>
          <w:szCs w:val="20"/>
          <w:lang w:eastAsia="fr-FR"/>
        </w:rPr>
        <w:t>NetPrints</w:t>
      </w:r>
      <w:proofErr w:type="spellEnd"/>
      <w:r w:rsidRPr="00DE7293">
        <w:rPr>
          <w:rFonts w:ascii="TimesNewRoman" w:eastAsia="SimSun" w:hAnsi="TimesNewRoman" w:cs="TimesNewRoman"/>
          <w:noProof w:val="0"/>
          <w:sz w:val="18"/>
          <w:szCs w:val="20"/>
          <w:lang w:eastAsia="fr-FR"/>
        </w:rPr>
        <w:t>. http://clinmed.netprints.org/cgi/content/full/2003010001v1. Accessed 24 June 2004</w:t>
      </w:r>
    </w:p>
    <w:p w14:paraId="274374BD"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noProof w:val="0"/>
          <w:sz w:val="18"/>
          <w:szCs w:val="20"/>
          <w:lang w:eastAsia="fr-FR"/>
        </w:rPr>
      </w:pPr>
    </w:p>
    <w:p w14:paraId="61E23633"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b/>
          <w:bCs/>
          <w:noProof w:val="0"/>
          <w:sz w:val="18"/>
          <w:szCs w:val="20"/>
          <w:lang w:eastAsia="fr-FR"/>
        </w:rPr>
      </w:pPr>
      <w:r w:rsidRPr="00DE7293">
        <w:rPr>
          <w:rFonts w:ascii="Times" w:eastAsia="SimSun" w:hAnsi="Times" w:cs="Times New Roman"/>
          <w:b/>
          <w:bCs/>
          <w:noProof w:val="0"/>
          <w:sz w:val="18"/>
          <w:szCs w:val="20"/>
          <w:lang w:eastAsia="fr-FR"/>
        </w:rPr>
        <w:t>Dissertation</w:t>
      </w:r>
    </w:p>
    <w:p w14:paraId="3E461D91" w14:textId="77777777" w:rsidR="00DE7293" w:rsidRPr="00DE7293" w:rsidRDefault="00DE7293" w:rsidP="00DE7293">
      <w:pPr>
        <w:tabs>
          <w:tab w:val="left" w:pos="340"/>
        </w:tabs>
        <w:overflowPunct w:val="0"/>
        <w:autoSpaceDE w:val="0"/>
        <w:autoSpaceDN w:val="0"/>
        <w:adjustRightInd w:val="0"/>
        <w:spacing w:after="0" w:line="200" w:lineRule="atLeast"/>
        <w:ind w:left="238" w:hanging="238"/>
        <w:jc w:val="both"/>
        <w:rPr>
          <w:rFonts w:ascii="Times" w:eastAsia="SimSun" w:hAnsi="Times" w:cs="Times New Roman"/>
          <w:noProof w:val="0"/>
          <w:sz w:val="18"/>
          <w:szCs w:val="20"/>
          <w:lang w:eastAsia="fr-FR"/>
        </w:rPr>
      </w:pPr>
      <w:r w:rsidRPr="00DE7293">
        <w:rPr>
          <w:rFonts w:ascii="TimesNewRoman" w:eastAsia="SimSun" w:hAnsi="TimesNewRoman" w:cs="TimesNewRoman"/>
          <w:noProof w:val="0"/>
          <w:sz w:val="18"/>
          <w:szCs w:val="20"/>
          <w:lang w:eastAsia="fr-FR"/>
        </w:rPr>
        <w:t>Trent JW (1975) Experimental acute renal failure. Dissertation, University of California</w:t>
      </w:r>
    </w:p>
    <w:sectPr w:rsidR="00DE7293" w:rsidRPr="00DE7293" w:rsidSect="00546412">
      <w:headerReference w:type="default" r:id="rId12"/>
      <w:footerReference w:type="default" r:id="rId13"/>
      <w:type w:val="continuous"/>
      <w:pgSz w:w="11906" w:h="16838" w:code="9"/>
      <w:pgMar w:top="1418" w:right="907" w:bottom="1418" w:left="907" w:header="709" w:footer="409" w:gutter="0"/>
      <w:cols w:num="2"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0F319" w14:textId="77777777" w:rsidR="009C0933" w:rsidRPr="006C27CA" w:rsidRDefault="009C0933" w:rsidP="00927301">
      <w:pPr>
        <w:spacing w:after="0" w:line="240" w:lineRule="auto"/>
      </w:pPr>
      <w:r w:rsidRPr="006C27CA">
        <w:separator/>
      </w:r>
    </w:p>
  </w:endnote>
  <w:endnote w:type="continuationSeparator" w:id="0">
    <w:p w14:paraId="272FE284" w14:textId="77777777" w:rsidR="009C0933" w:rsidRPr="006C27CA" w:rsidRDefault="009C0933" w:rsidP="00927301">
      <w:pPr>
        <w:spacing w:after="0" w:line="240" w:lineRule="auto"/>
      </w:pPr>
      <w:r w:rsidRPr="006C27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16301"/>
      <w:docPartObj>
        <w:docPartGallery w:val="Page Numbers (Bottom of Page)"/>
        <w:docPartUnique/>
      </w:docPartObj>
    </w:sdtPr>
    <w:sdtContent>
      <w:p w14:paraId="0FFB799C" w14:textId="77777777" w:rsidR="0080565D" w:rsidRPr="006C27CA" w:rsidRDefault="0080565D">
        <w:pPr>
          <w:pStyle w:val="Pieddepage"/>
          <w:jc w:val="center"/>
        </w:pPr>
        <w:r w:rsidRPr="006C27CA">
          <w:ptab w:relativeTo="margin" w:alignment="center" w:leader="none"/>
        </w:r>
        <w:r w:rsidRPr="006C27CA">
          <w:rPr>
            <w:sz w:val="18"/>
            <w:szCs w:val="14"/>
          </w:rPr>
          <w:fldChar w:fldCharType="begin"/>
        </w:r>
        <w:r w:rsidRPr="006C27CA">
          <w:rPr>
            <w:sz w:val="18"/>
            <w:szCs w:val="14"/>
          </w:rPr>
          <w:instrText xml:space="preserve"> PAGE   \* MERGEFORMAT </w:instrText>
        </w:r>
        <w:r w:rsidRPr="006C27CA">
          <w:rPr>
            <w:sz w:val="18"/>
            <w:szCs w:val="14"/>
          </w:rPr>
          <w:fldChar w:fldCharType="separate"/>
        </w:r>
        <w:r w:rsidR="00217063">
          <w:rPr>
            <w:sz w:val="18"/>
            <w:szCs w:val="14"/>
          </w:rPr>
          <w:t>5</w:t>
        </w:r>
        <w:r w:rsidRPr="006C27CA">
          <w:rPr>
            <w:sz w:val="18"/>
            <w:szCs w:val="14"/>
          </w:rPr>
          <w:fldChar w:fldCharType="end"/>
        </w:r>
        <w:r w:rsidRPr="006C27CA">
          <w:rPr>
            <w:sz w:val="14"/>
            <w:szCs w:val="14"/>
          </w:rPr>
          <w:ptab w:relativeTo="margin" w:alignment="right" w:leader="none"/>
        </w:r>
      </w:p>
    </w:sdtContent>
  </w:sdt>
  <w:p w14:paraId="3D751F67" w14:textId="77777777" w:rsidR="0080565D" w:rsidRPr="006C27CA" w:rsidRDefault="0080565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285B6" w14:textId="77777777" w:rsidR="009C0933" w:rsidRPr="006C27CA" w:rsidRDefault="009C0933" w:rsidP="00927301">
      <w:pPr>
        <w:spacing w:after="0" w:line="240" w:lineRule="auto"/>
      </w:pPr>
      <w:r w:rsidRPr="006C27CA">
        <w:separator/>
      </w:r>
    </w:p>
  </w:footnote>
  <w:footnote w:type="continuationSeparator" w:id="0">
    <w:p w14:paraId="21AC6642" w14:textId="77777777" w:rsidR="009C0933" w:rsidRPr="006C27CA" w:rsidRDefault="009C0933" w:rsidP="00927301">
      <w:pPr>
        <w:spacing w:after="0" w:line="240" w:lineRule="auto"/>
      </w:pPr>
      <w:r w:rsidRPr="006C27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15B8E" w14:textId="456BE850" w:rsidR="00B90CFB" w:rsidRPr="00E654DC" w:rsidRDefault="00E654DC" w:rsidP="00B90CFB">
    <w:pPr>
      <w:pStyle w:val="En-tte"/>
      <w:jc w:val="right"/>
      <w:rPr>
        <w:rFonts w:asciiTheme="minorBidi" w:hAnsiTheme="minorBidi"/>
        <w:b/>
        <w:bCs/>
        <w:sz w:val="20"/>
        <w:szCs w:val="20"/>
        <w:lang w:val="en-GB"/>
      </w:rPr>
    </w:pPr>
    <w:r w:rsidRPr="00E654DC">
      <w:rPr>
        <w:rFonts w:asciiTheme="minorBidi" w:hAnsiTheme="minorBidi"/>
        <w:sz w:val="20"/>
        <w:szCs w:val="20"/>
      </w:rPr>
      <w:drawing>
        <wp:anchor distT="0" distB="0" distL="114300" distR="114300" simplePos="0" relativeHeight="251658240" behindDoc="0" locked="0" layoutInCell="1" allowOverlap="1" wp14:anchorId="70C76EB7" wp14:editId="099EF6E5">
          <wp:simplePos x="0" y="0"/>
          <wp:positionH relativeFrom="column">
            <wp:posOffset>-438785</wp:posOffset>
          </wp:positionH>
          <wp:positionV relativeFrom="paragraph">
            <wp:posOffset>-232410</wp:posOffset>
          </wp:positionV>
          <wp:extent cx="693420" cy="686893"/>
          <wp:effectExtent l="0" t="0" r="0" b="0"/>
          <wp:wrapSquare wrapText="bothSides"/>
          <wp:docPr id="208248393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 cy="686893"/>
                  </a:xfrm>
                  <a:prstGeom prst="rect">
                    <a:avLst/>
                  </a:prstGeom>
                  <a:noFill/>
                  <a:ln>
                    <a:noFill/>
                  </a:ln>
                </pic:spPr>
              </pic:pic>
            </a:graphicData>
          </a:graphic>
          <wp14:sizeRelH relativeFrom="page">
            <wp14:pctWidth>0</wp14:pctWidth>
          </wp14:sizeRelH>
          <wp14:sizeRelV relativeFrom="page">
            <wp14:pctHeight>0</wp14:pctHeight>
          </wp14:sizeRelV>
        </wp:anchor>
      </w:drawing>
    </w:r>
    <w:r w:rsidR="00B90CFB" w:rsidRPr="00E654DC">
      <w:rPr>
        <w:rFonts w:asciiTheme="minorBidi" w:hAnsiTheme="minorBidi"/>
        <w:b/>
        <w:bCs/>
        <w:sz w:val="20"/>
        <w:szCs w:val="20"/>
        <w:lang w:val="en-GB"/>
      </w:rPr>
      <w:t>2</w:t>
    </w:r>
    <w:r w:rsidR="00B90CFB" w:rsidRPr="00E654DC">
      <w:rPr>
        <w:rFonts w:asciiTheme="minorBidi" w:hAnsiTheme="minorBidi"/>
        <w:b/>
        <w:bCs/>
        <w:sz w:val="20"/>
        <w:szCs w:val="20"/>
        <w:vertAlign w:val="superscript"/>
        <w:lang w:val="en-GB"/>
      </w:rPr>
      <w:t>nd</w:t>
    </w:r>
    <w:r w:rsidR="00B90CFB" w:rsidRPr="00E654DC">
      <w:rPr>
        <w:rFonts w:asciiTheme="minorBidi" w:hAnsiTheme="minorBidi"/>
        <w:b/>
        <w:bCs/>
        <w:sz w:val="20"/>
        <w:szCs w:val="20"/>
        <w:lang w:val="en-GB"/>
      </w:rPr>
      <w:t xml:space="preserve"> International Conference on Vulnerability and Rehabilitation of Structures (VUREST 2026</w:t>
    </w:r>
    <w:r w:rsidRPr="00E654DC">
      <w:rPr>
        <w:rFonts w:asciiTheme="minorBidi" w:hAnsiTheme="minorBidi"/>
        <w:b/>
        <w:bCs/>
        <w:sz w:val="20"/>
        <w:szCs w:val="20"/>
        <w:lang w:val="en-GB"/>
      </w:rPr>
      <w:t>)</w:t>
    </w:r>
  </w:p>
  <w:p w14:paraId="30F2F837" w14:textId="283ED62A" w:rsidR="00E654DC" w:rsidRPr="00E654DC" w:rsidRDefault="00E654DC" w:rsidP="00E654DC">
    <w:pPr>
      <w:pStyle w:val="IOPAbsText"/>
      <w:ind w:right="27"/>
      <w:jc w:val="right"/>
      <w:rPr>
        <w:rFonts w:asciiTheme="minorBidi" w:hAnsiTheme="minorBidi"/>
        <w:i/>
        <w:szCs w:val="20"/>
        <w:lang w:eastAsia="fr-FR"/>
      </w:rPr>
    </w:pPr>
    <w:r w:rsidRPr="00E654DC">
      <w:rPr>
        <w:rFonts w:asciiTheme="minorBidi" w:hAnsiTheme="minorBidi"/>
        <w:i/>
        <w:szCs w:val="20"/>
        <w:lang w:eastAsia="fr-FR"/>
      </w:rPr>
      <w:t xml:space="preserve">November </w:t>
    </w:r>
    <w:r w:rsidRPr="00E654DC">
      <w:rPr>
        <w:rFonts w:asciiTheme="minorBidi" w:hAnsiTheme="minorBidi"/>
        <w:i/>
        <w:szCs w:val="20"/>
        <w:lang w:eastAsia="fr-FR"/>
      </w:rPr>
      <w:t>23</w:t>
    </w:r>
    <w:r w:rsidRPr="00E654DC">
      <w:rPr>
        <w:rFonts w:asciiTheme="minorBidi" w:hAnsiTheme="minorBidi"/>
        <w:i/>
        <w:szCs w:val="20"/>
        <w:lang w:eastAsia="fr-FR"/>
      </w:rPr>
      <w:t xml:space="preserve"> – </w:t>
    </w:r>
    <w:r w:rsidRPr="00E654DC">
      <w:rPr>
        <w:rFonts w:asciiTheme="minorBidi" w:hAnsiTheme="minorBidi"/>
        <w:i/>
        <w:szCs w:val="20"/>
        <w:lang w:eastAsia="fr-FR"/>
      </w:rPr>
      <w:t>25</w:t>
    </w:r>
    <w:r w:rsidRPr="00E654DC">
      <w:rPr>
        <w:rFonts w:asciiTheme="minorBidi" w:hAnsiTheme="minorBidi"/>
        <w:i/>
        <w:szCs w:val="20"/>
        <w:lang w:eastAsia="fr-FR"/>
      </w:rPr>
      <w:t>, 2025, Algiers (Algeria)</w:t>
    </w:r>
  </w:p>
  <w:p w14:paraId="0A2AEA22" w14:textId="232D8ADE" w:rsidR="00E654DC" w:rsidRPr="00E654DC" w:rsidRDefault="00E654DC" w:rsidP="00B90CFB">
    <w:pPr>
      <w:pStyle w:val="En-tte"/>
      <w:jc w:val="right"/>
      <w:rPr>
        <w:rFonts w:ascii="Arial Narrow" w:hAnsi="Arial Narrow"/>
      </w:rPr>
    </w:pPr>
    <w:r>
      <w:rPr>
        <w:rFonts w:ascii="Arial Narrow" w:hAnsi="Arial Narrow"/>
      </w:rPr>
      <mc:AlternateContent>
        <mc:Choice Requires="wps">
          <w:drawing>
            <wp:anchor distT="0" distB="0" distL="114300" distR="114300" simplePos="0" relativeHeight="251659264" behindDoc="0" locked="0" layoutInCell="1" allowOverlap="1" wp14:anchorId="25352165" wp14:editId="4F9C770F">
              <wp:simplePos x="0" y="0"/>
              <wp:positionH relativeFrom="column">
                <wp:posOffset>33655</wp:posOffset>
              </wp:positionH>
              <wp:positionV relativeFrom="paragraph">
                <wp:posOffset>226060</wp:posOffset>
              </wp:positionV>
              <wp:extent cx="6202680" cy="0"/>
              <wp:effectExtent l="0" t="19050" r="26670" b="19050"/>
              <wp:wrapNone/>
              <wp:docPr id="593656766" name="Connecteur droit 6"/>
              <wp:cNvGraphicFramePr/>
              <a:graphic xmlns:a="http://schemas.openxmlformats.org/drawingml/2006/main">
                <a:graphicData uri="http://schemas.microsoft.com/office/word/2010/wordprocessingShape">
                  <wps:wsp>
                    <wps:cNvCnPr/>
                    <wps:spPr>
                      <a:xfrm flipV="1">
                        <a:off x="0" y="0"/>
                        <a:ext cx="6202680" cy="0"/>
                      </a:xfrm>
                      <a:prstGeom prst="line">
                        <a:avLst/>
                      </a:prstGeom>
                      <a:ln w="34925" cmpd="tri">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6A2E9F" id="Connecteur droit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7.8pt" to="491.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" strokecolor="#2f5496 [2408]" strokeweight="2.75pt">
              <v:stroke linestyle="thickBetweenThin"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0D25" w14:textId="22FB2B5C" w:rsidR="0080565D" w:rsidRPr="006C27CA" w:rsidRDefault="00B90CFB" w:rsidP="00BA19DA">
    <w:pPr>
      <w:pStyle w:val="IOPHeader"/>
    </w:pPr>
    <w:r>
      <w:rPr>
        <w:rFonts w:ascii="Arial" w:eastAsia="Times New Roman" w:hAnsi="Arial"/>
        <w:b/>
        <w:bCs/>
        <w:sz w:val="18"/>
        <w:lang w:eastAsia="fr-FR"/>
      </w:rPr>
      <w:t>VUREST</w:t>
    </w:r>
    <w:r w:rsidR="0080565D" w:rsidRPr="006C27CA">
      <w:rPr>
        <w:rFonts w:ascii="Arial" w:eastAsia="Times New Roman" w:hAnsi="Arial"/>
        <w:b/>
        <w:bCs/>
        <w:sz w:val="18"/>
        <w:lang w:eastAsia="fr-FR"/>
      </w:rPr>
      <w:t>’202</w:t>
    </w:r>
    <w:r>
      <w:rPr>
        <w:rFonts w:ascii="Arial" w:eastAsia="Times New Roman" w:hAnsi="Arial"/>
        <w:b/>
        <w:bCs/>
        <w:sz w:val="18"/>
        <w:lang w:eastAsia="fr-FR"/>
      </w:rPr>
      <w:t>6</w:t>
    </w:r>
    <w:r w:rsidR="0080565D" w:rsidRPr="006C27CA">
      <w:ptab w:relativeTo="margin" w:alignment="right" w:leader="none"/>
    </w:r>
    <w:r>
      <w:rPr>
        <w:i/>
        <w:iCs/>
      </w:rPr>
      <w:t>author</w:t>
    </w:r>
    <w:r w:rsidR="00BA19DA" w:rsidRPr="006C27CA">
      <w:rPr>
        <w:i/>
        <w:iCs/>
      </w:rPr>
      <w:t xml:space="preserve"> </w:t>
    </w:r>
    <w:r w:rsidR="0080565D" w:rsidRPr="006C27CA">
      <w:rPr>
        <w:i/>
      </w:rPr>
      <w:t>et al</w:t>
    </w:r>
    <w:r w:rsidR="0080565D" w:rsidRPr="006C27C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C5E63"/>
    <w:multiLevelType w:val="hybridMultilevel"/>
    <w:tmpl w:val="25185F58"/>
    <w:lvl w:ilvl="0" w:tplc="85860B7E">
      <w:start w:val="2"/>
      <w:numFmt w:val="decimal"/>
      <w:lvlText w:val="%1"/>
      <w:lvlJc w:val="left"/>
      <w:pPr>
        <w:tabs>
          <w:tab w:val="num" w:pos="450"/>
        </w:tabs>
        <w:ind w:left="450" w:hanging="45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25D63530"/>
    <w:multiLevelType w:val="hybridMultilevel"/>
    <w:tmpl w:val="2DB02EAC"/>
    <w:lvl w:ilvl="0" w:tplc="F9D4D22E">
      <w:start w:val="1"/>
      <w:numFmt w:val="decimal"/>
      <w:pStyle w:val="IOPRefs"/>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E73E22"/>
    <w:multiLevelType w:val="hybridMultilevel"/>
    <w:tmpl w:val="891A0B8A"/>
    <w:lvl w:ilvl="0" w:tplc="38AA25C6">
      <w:start w:val="1"/>
      <w:numFmt w:val="decimal"/>
      <w:lvlText w:val="[%1]"/>
      <w:lvlJc w:val="left"/>
      <w:pPr>
        <w:tabs>
          <w:tab w:val="num" w:pos="284"/>
        </w:tabs>
        <w:ind w:left="284" w:firstLine="7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2938410">
    <w:abstractNumId w:val="2"/>
  </w:num>
  <w:num w:numId="2" w16cid:durableId="592739037">
    <w:abstractNumId w:val="1"/>
  </w:num>
  <w:num w:numId="3" w16cid:durableId="729496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D1"/>
    <w:rsid w:val="00011F12"/>
    <w:rsid w:val="00020011"/>
    <w:rsid w:val="000213DB"/>
    <w:rsid w:val="00035065"/>
    <w:rsid w:val="00036A40"/>
    <w:rsid w:val="00036F6D"/>
    <w:rsid w:val="00040167"/>
    <w:rsid w:val="000406E3"/>
    <w:rsid w:val="00050A4A"/>
    <w:rsid w:val="00053F75"/>
    <w:rsid w:val="00057D1A"/>
    <w:rsid w:val="00060E83"/>
    <w:rsid w:val="000611BA"/>
    <w:rsid w:val="000637F4"/>
    <w:rsid w:val="00066667"/>
    <w:rsid w:val="00066F90"/>
    <w:rsid w:val="00076F58"/>
    <w:rsid w:val="000847F0"/>
    <w:rsid w:val="00085536"/>
    <w:rsid w:val="00087AC8"/>
    <w:rsid w:val="000906EC"/>
    <w:rsid w:val="00093192"/>
    <w:rsid w:val="000A315A"/>
    <w:rsid w:val="000A33FC"/>
    <w:rsid w:val="000A37BB"/>
    <w:rsid w:val="000A39AE"/>
    <w:rsid w:val="000B32C2"/>
    <w:rsid w:val="000B5398"/>
    <w:rsid w:val="000C272D"/>
    <w:rsid w:val="000C3ABF"/>
    <w:rsid w:val="000C5E62"/>
    <w:rsid w:val="000C6AD1"/>
    <w:rsid w:val="000C6B71"/>
    <w:rsid w:val="000D77ED"/>
    <w:rsid w:val="000E06F4"/>
    <w:rsid w:val="000E2539"/>
    <w:rsid w:val="000E2B59"/>
    <w:rsid w:val="000E2D82"/>
    <w:rsid w:val="000F0858"/>
    <w:rsid w:val="000F29EA"/>
    <w:rsid w:val="000F5CAA"/>
    <w:rsid w:val="000F6365"/>
    <w:rsid w:val="000F7D25"/>
    <w:rsid w:val="0010206C"/>
    <w:rsid w:val="0012091E"/>
    <w:rsid w:val="00121853"/>
    <w:rsid w:val="001241B1"/>
    <w:rsid w:val="00127BCA"/>
    <w:rsid w:val="001371CC"/>
    <w:rsid w:val="00137F17"/>
    <w:rsid w:val="00140D1E"/>
    <w:rsid w:val="00142F39"/>
    <w:rsid w:val="00143C5A"/>
    <w:rsid w:val="001440C9"/>
    <w:rsid w:val="00146643"/>
    <w:rsid w:val="001551C9"/>
    <w:rsid w:val="00156A9C"/>
    <w:rsid w:val="00156D9B"/>
    <w:rsid w:val="00160235"/>
    <w:rsid w:val="0016145E"/>
    <w:rsid w:val="0016740F"/>
    <w:rsid w:val="001735EC"/>
    <w:rsid w:val="0017462B"/>
    <w:rsid w:val="00176D21"/>
    <w:rsid w:val="00180314"/>
    <w:rsid w:val="00187DEC"/>
    <w:rsid w:val="001955FD"/>
    <w:rsid w:val="00195CE3"/>
    <w:rsid w:val="001960DF"/>
    <w:rsid w:val="00197668"/>
    <w:rsid w:val="00197D03"/>
    <w:rsid w:val="001A1762"/>
    <w:rsid w:val="001B3436"/>
    <w:rsid w:val="001B3F9D"/>
    <w:rsid w:val="001B4495"/>
    <w:rsid w:val="001B4997"/>
    <w:rsid w:val="001B7A1B"/>
    <w:rsid w:val="001B7DDA"/>
    <w:rsid w:val="001C4092"/>
    <w:rsid w:val="001C4A16"/>
    <w:rsid w:val="001C5F62"/>
    <w:rsid w:val="001C6DAD"/>
    <w:rsid w:val="001C79DD"/>
    <w:rsid w:val="001D1027"/>
    <w:rsid w:val="001D5CA4"/>
    <w:rsid w:val="001E4FC5"/>
    <w:rsid w:val="001E548A"/>
    <w:rsid w:val="001E5905"/>
    <w:rsid w:val="001E68C9"/>
    <w:rsid w:val="001F4AC0"/>
    <w:rsid w:val="001F5367"/>
    <w:rsid w:val="001F7D7F"/>
    <w:rsid w:val="002012D6"/>
    <w:rsid w:val="00201472"/>
    <w:rsid w:val="00207F60"/>
    <w:rsid w:val="002112FA"/>
    <w:rsid w:val="0021170A"/>
    <w:rsid w:val="00213462"/>
    <w:rsid w:val="002147B9"/>
    <w:rsid w:val="00217063"/>
    <w:rsid w:val="002236C8"/>
    <w:rsid w:val="00225C10"/>
    <w:rsid w:val="00230786"/>
    <w:rsid w:val="00230C33"/>
    <w:rsid w:val="00230D8B"/>
    <w:rsid w:val="00231E08"/>
    <w:rsid w:val="002323F1"/>
    <w:rsid w:val="00232ED2"/>
    <w:rsid w:val="00234E3D"/>
    <w:rsid w:val="0024459C"/>
    <w:rsid w:val="00244804"/>
    <w:rsid w:val="00245C01"/>
    <w:rsid w:val="00246B42"/>
    <w:rsid w:val="00250BE6"/>
    <w:rsid w:val="00255999"/>
    <w:rsid w:val="0025677A"/>
    <w:rsid w:val="00262E5B"/>
    <w:rsid w:val="00263269"/>
    <w:rsid w:val="002646A6"/>
    <w:rsid w:val="00264A36"/>
    <w:rsid w:val="0027000F"/>
    <w:rsid w:val="002705A0"/>
    <w:rsid w:val="00274039"/>
    <w:rsid w:val="0027753E"/>
    <w:rsid w:val="00295B1B"/>
    <w:rsid w:val="002961CF"/>
    <w:rsid w:val="0029705D"/>
    <w:rsid w:val="002A4CE6"/>
    <w:rsid w:val="002A6284"/>
    <w:rsid w:val="002B10FB"/>
    <w:rsid w:val="002B1919"/>
    <w:rsid w:val="002B1D90"/>
    <w:rsid w:val="002C53AA"/>
    <w:rsid w:val="002D08DF"/>
    <w:rsid w:val="002D0990"/>
    <w:rsid w:val="002D3E88"/>
    <w:rsid w:val="002D44E7"/>
    <w:rsid w:val="002D4ECB"/>
    <w:rsid w:val="002D7F0A"/>
    <w:rsid w:val="002E0DD3"/>
    <w:rsid w:val="002E15FE"/>
    <w:rsid w:val="002E28FD"/>
    <w:rsid w:val="002E403C"/>
    <w:rsid w:val="002E6D3F"/>
    <w:rsid w:val="002F0A8D"/>
    <w:rsid w:val="002F1C6E"/>
    <w:rsid w:val="002F1FF0"/>
    <w:rsid w:val="002F24B1"/>
    <w:rsid w:val="002F7B22"/>
    <w:rsid w:val="003006D0"/>
    <w:rsid w:val="00302E80"/>
    <w:rsid w:val="00306978"/>
    <w:rsid w:val="00307652"/>
    <w:rsid w:val="00310453"/>
    <w:rsid w:val="003136F1"/>
    <w:rsid w:val="003139CC"/>
    <w:rsid w:val="003150AE"/>
    <w:rsid w:val="0031546F"/>
    <w:rsid w:val="00315B9C"/>
    <w:rsid w:val="0032078E"/>
    <w:rsid w:val="00322803"/>
    <w:rsid w:val="00325201"/>
    <w:rsid w:val="00325704"/>
    <w:rsid w:val="00326359"/>
    <w:rsid w:val="00326EC7"/>
    <w:rsid w:val="00327CC2"/>
    <w:rsid w:val="0033094C"/>
    <w:rsid w:val="0033192A"/>
    <w:rsid w:val="0033212F"/>
    <w:rsid w:val="003365B0"/>
    <w:rsid w:val="00341ABB"/>
    <w:rsid w:val="00345EEC"/>
    <w:rsid w:val="003468BA"/>
    <w:rsid w:val="00350B4A"/>
    <w:rsid w:val="00355997"/>
    <w:rsid w:val="0035799B"/>
    <w:rsid w:val="00362744"/>
    <w:rsid w:val="003649A4"/>
    <w:rsid w:val="00371F12"/>
    <w:rsid w:val="00372775"/>
    <w:rsid w:val="003738FF"/>
    <w:rsid w:val="00374B7A"/>
    <w:rsid w:val="0037790F"/>
    <w:rsid w:val="003816EC"/>
    <w:rsid w:val="00382B31"/>
    <w:rsid w:val="0038776A"/>
    <w:rsid w:val="00396087"/>
    <w:rsid w:val="003A09E1"/>
    <w:rsid w:val="003A1B4D"/>
    <w:rsid w:val="003A294E"/>
    <w:rsid w:val="003A523A"/>
    <w:rsid w:val="003A5833"/>
    <w:rsid w:val="003A7C32"/>
    <w:rsid w:val="003B0939"/>
    <w:rsid w:val="003B3D90"/>
    <w:rsid w:val="003B45B5"/>
    <w:rsid w:val="003C37BD"/>
    <w:rsid w:val="003C3BBC"/>
    <w:rsid w:val="003C5A0B"/>
    <w:rsid w:val="003C707E"/>
    <w:rsid w:val="003D4C9A"/>
    <w:rsid w:val="003D59DE"/>
    <w:rsid w:val="003E23AB"/>
    <w:rsid w:val="003E280F"/>
    <w:rsid w:val="003E71ED"/>
    <w:rsid w:val="003F133A"/>
    <w:rsid w:val="003F1478"/>
    <w:rsid w:val="003F2068"/>
    <w:rsid w:val="003F4886"/>
    <w:rsid w:val="0040055D"/>
    <w:rsid w:val="00405FB5"/>
    <w:rsid w:val="0040663A"/>
    <w:rsid w:val="004068A2"/>
    <w:rsid w:val="00414779"/>
    <w:rsid w:val="00415915"/>
    <w:rsid w:val="00416435"/>
    <w:rsid w:val="004222B3"/>
    <w:rsid w:val="00424FEF"/>
    <w:rsid w:val="00435014"/>
    <w:rsid w:val="00435B7D"/>
    <w:rsid w:val="0043764B"/>
    <w:rsid w:val="00441413"/>
    <w:rsid w:val="004418CF"/>
    <w:rsid w:val="0044677B"/>
    <w:rsid w:val="00454584"/>
    <w:rsid w:val="0045585B"/>
    <w:rsid w:val="00456A40"/>
    <w:rsid w:val="00460778"/>
    <w:rsid w:val="0046135C"/>
    <w:rsid w:val="00462788"/>
    <w:rsid w:val="00463788"/>
    <w:rsid w:val="00467EEE"/>
    <w:rsid w:val="00474664"/>
    <w:rsid w:val="00474CCB"/>
    <w:rsid w:val="0048422F"/>
    <w:rsid w:val="004936FA"/>
    <w:rsid w:val="00494559"/>
    <w:rsid w:val="004A3755"/>
    <w:rsid w:val="004A3865"/>
    <w:rsid w:val="004A398F"/>
    <w:rsid w:val="004B0838"/>
    <w:rsid w:val="004B0A6C"/>
    <w:rsid w:val="004B1A8F"/>
    <w:rsid w:val="004B21FA"/>
    <w:rsid w:val="004B7CA2"/>
    <w:rsid w:val="004C2732"/>
    <w:rsid w:val="004C3220"/>
    <w:rsid w:val="004C58E1"/>
    <w:rsid w:val="004D014A"/>
    <w:rsid w:val="004D2C0F"/>
    <w:rsid w:val="004D2E4E"/>
    <w:rsid w:val="004D5E72"/>
    <w:rsid w:val="004E1C45"/>
    <w:rsid w:val="004E7C83"/>
    <w:rsid w:val="004F132E"/>
    <w:rsid w:val="004F56F7"/>
    <w:rsid w:val="004F5F71"/>
    <w:rsid w:val="004F6971"/>
    <w:rsid w:val="00504CA1"/>
    <w:rsid w:val="00504D52"/>
    <w:rsid w:val="00505EDB"/>
    <w:rsid w:val="00505F50"/>
    <w:rsid w:val="00505FC8"/>
    <w:rsid w:val="00510231"/>
    <w:rsid w:val="0051629E"/>
    <w:rsid w:val="00517A19"/>
    <w:rsid w:val="00517BB0"/>
    <w:rsid w:val="005223F4"/>
    <w:rsid w:val="00527A46"/>
    <w:rsid w:val="00533B57"/>
    <w:rsid w:val="005347FD"/>
    <w:rsid w:val="00540B56"/>
    <w:rsid w:val="00546412"/>
    <w:rsid w:val="0055274C"/>
    <w:rsid w:val="00555F8A"/>
    <w:rsid w:val="00556B25"/>
    <w:rsid w:val="00556E03"/>
    <w:rsid w:val="00561D6B"/>
    <w:rsid w:val="00570BDA"/>
    <w:rsid w:val="0057193C"/>
    <w:rsid w:val="005746ED"/>
    <w:rsid w:val="005773AD"/>
    <w:rsid w:val="00582553"/>
    <w:rsid w:val="0058370B"/>
    <w:rsid w:val="0058394D"/>
    <w:rsid w:val="0058418A"/>
    <w:rsid w:val="00585008"/>
    <w:rsid w:val="005911AB"/>
    <w:rsid w:val="005B1057"/>
    <w:rsid w:val="005B1CA8"/>
    <w:rsid w:val="005B3F31"/>
    <w:rsid w:val="005B6847"/>
    <w:rsid w:val="005C0E62"/>
    <w:rsid w:val="005C347F"/>
    <w:rsid w:val="005C68F8"/>
    <w:rsid w:val="005D1979"/>
    <w:rsid w:val="005D3AD0"/>
    <w:rsid w:val="005D5F31"/>
    <w:rsid w:val="005E48B3"/>
    <w:rsid w:val="005F5354"/>
    <w:rsid w:val="005F72D0"/>
    <w:rsid w:val="0060595B"/>
    <w:rsid w:val="0060647C"/>
    <w:rsid w:val="00612D99"/>
    <w:rsid w:val="00614566"/>
    <w:rsid w:val="0061495D"/>
    <w:rsid w:val="006228A2"/>
    <w:rsid w:val="00624F31"/>
    <w:rsid w:val="0062511B"/>
    <w:rsid w:val="006359C6"/>
    <w:rsid w:val="0064704C"/>
    <w:rsid w:val="006475A8"/>
    <w:rsid w:val="00653401"/>
    <w:rsid w:val="00654D1E"/>
    <w:rsid w:val="006618A5"/>
    <w:rsid w:val="0067008F"/>
    <w:rsid w:val="00670BA1"/>
    <w:rsid w:val="00676F27"/>
    <w:rsid w:val="0068251D"/>
    <w:rsid w:val="00686405"/>
    <w:rsid w:val="00693F96"/>
    <w:rsid w:val="006A492E"/>
    <w:rsid w:val="006B1A5E"/>
    <w:rsid w:val="006B2B86"/>
    <w:rsid w:val="006B3D3D"/>
    <w:rsid w:val="006C27CA"/>
    <w:rsid w:val="006C3790"/>
    <w:rsid w:val="006D0369"/>
    <w:rsid w:val="006D0501"/>
    <w:rsid w:val="006D0AC0"/>
    <w:rsid w:val="006E024B"/>
    <w:rsid w:val="006E0AD4"/>
    <w:rsid w:val="006E46B6"/>
    <w:rsid w:val="006E71E0"/>
    <w:rsid w:val="006F3577"/>
    <w:rsid w:val="006F38DB"/>
    <w:rsid w:val="006F6690"/>
    <w:rsid w:val="006F7927"/>
    <w:rsid w:val="00700511"/>
    <w:rsid w:val="00703205"/>
    <w:rsid w:val="007038B8"/>
    <w:rsid w:val="00703E24"/>
    <w:rsid w:val="007050F4"/>
    <w:rsid w:val="00706BB8"/>
    <w:rsid w:val="00710B41"/>
    <w:rsid w:val="00711482"/>
    <w:rsid w:val="0071149D"/>
    <w:rsid w:val="00711968"/>
    <w:rsid w:val="00720218"/>
    <w:rsid w:val="00723277"/>
    <w:rsid w:val="007234CC"/>
    <w:rsid w:val="00723ECC"/>
    <w:rsid w:val="00725DA0"/>
    <w:rsid w:val="00726DD2"/>
    <w:rsid w:val="00726F7E"/>
    <w:rsid w:val="00731257"/>
    <w:rsid w:val="0073150B"/>
    <w:rsid w:val="00733191"/>
    <w:rsid w:val="00733C3A"/>
    <w:rsid w:val="0073451F"/>
    <w:rsid w:val="0073469A"/>
    <w:rsid w:val="007352E7"/>
    <w:rsid w:val="00740EDD"/>
    <w:rsid w:val="0074303D"/>
    <w:rsid w:val="00746629"/>
    <w:rsid w:val="00751654"/>
    <w:rsid w:val="00756D75"/>
    <w:rsid w:val="00756F46"/>
    <w:rsid w:val="0076082D"/>
    <w:rsid w:val="0077056C"/>
    <w:rsid w:val="00773A6A"/>
    <w:rsid w:val="00780892"/>
    <w:rsid w:val="007809D4"/>
    <w:rsid w:val="00782534"/>
    <w:rsid w:val="007836B2"/>
    <w:rsid w:val="00790EB2"/>
    <w:rsid w:val="00794623"/>
    <w:rsid w:val="00795FCA"/>
    <w:rsid w:val="00796EA7"/>
    <w:rsid w:val="007A0E8C"/>
    <w:rsid w:val="007A4F30"/>
    <w:rsid w:val="007B17A3"/>
    <w:rsid w:val="007C02B7"/>
    <w:rsid w:val="007C28EF"/>
    <w:rsid w:val="007C328C"/>
    <w:rsid w:val="007C348D"/>
    <w:rsid w:val="007C7430"/>
    <w:rsid w:val="007C7A81"/>
    <w:rsid w:val="007C7EE9"/>
    <w:rsid w:val="007D14D3"/>
    <w:rsid w:val="007D340C"/>
    <w:rsid w:val="007D6EF4"/>
    <w:rsid w:val="007D79EF"/>
    <w:rsid w:val="007E0533"/>
    <w:rsid w:val="007E0FD5"/>
    <w:rsid w:val="007F5CA5"/>
    <w:rsid w:val="00801E1F"/>
    <w:rsid w:val="008040D0"/>
    <w:rsid w:val="0080565D"/>
    <w:rsid w:val="0081086D"/>
    <w:rsid w:val="008162A9"/>
    <w:rsid w:val="0082216A"/>
    <w:rsid w:val="00825FDE"/>
    <w:rsid w:val="00830CD4"/>
    <w:rsid w:val="008349BF"/>
    <w:rsid w:val="00836273"/>
    <w:rsid w:val="00836CEC"/>
    <w:rsid w:val="008370F7"/>
    <w:rsid w:val="00840416"/>
    <w:rsid w:val="00843166"/>
    <w:rsid w:val="00844E1E"/>
    <w:rsid w:val="008506FD"/>
    <w:rsid w:val="008507E1"/>
    <w:rsid w:val="00850C49"/>
    <w:rsid w:val="00851F64"/>
    <w:rsid w:val="00852FDD"/>
    <w:rsid w:val="008531BE"/>
    <w:rsid w:val="00854F4B"/>
    <w:rsid w:val="008638E5"/>
    <w:rsid w:val="00864383"/>
    <w:rsid w:val="0086578C"/>
    <w:rsid w:val="0087007D"/>
    <w:rsid w:val="00873076"/>
    <w:rsid w:val="0087550C"/>
    <w:rsid w:val="008765D7"/>
    <w:rsid w:val="00884762"/>
    <w:rsid w:val="0088755B"/>
    <w:rsid w:val="00893F4D"/>
    <w:rsid w:val="00894581"/>
    <w:rsid w:val="0089547A"/>
    <w:rsid w:val="0089586B"/>
    <w:rsid w:val="0089784A"/>
    <w:rsid w:val="008A2764"/>
    <w:rsid w:val="008A52ED"/>
    <w:rsid w:val="008B01D2"/>
    <w:rsid w:val="008B0568"/>
    <w:rsid w:val="008B0B2B"/>
    <w:rsid w:val="008B0D11"/>
    <w:rsid w:val="008B16CC"/>
    <w:rsid w:val="008B16EF"/>
    <w:rsid w:val="008B29B0"/>
    <w:rsid w:val="008B7AAB"/>
    <w:rsid w:val="008C03F7"/>
    <w:rsid w:val="008D12CB"/>
    <w:rsid w:val="008D594C"/>
    <w:rsid w:val="008D59E9"/>
    <w:rsid w:val="008E1E8F"/>
    <w:rsid w:val="008E1F22"/>
    <w:rsid w:val="008E1F96"/>
    <w:rsid w:val="008E6E29"/>
    <w:rsid w:val="008E77E1"/>
    <w:rsid w:val="008F3AE7"/>
    <w:rsid w:val="008F4433"/>
    <w:rsid w:val="008F5484"/>
    <w:rsid w:val="008F7185"/>
    <w:rsid w:val="008F7277"/>
    <w:rsid w:val="00900DE4"/>
    <w:rsid w:val="009026F5"/>
    <w:rsid w:val="00903178"/>
    <w:rsid w:val="00907397"/>
    <w:rsid w:val="009134BF"/>
    <w:rsid w:val="009134CF"/>
    <w:rsid w:val="0092122A"/>
    <w:rsid w:val="00925189"/>
    <w:rsid w:val="00927301"/>
    <w:rsid w:val="0093098E"/>
    <w:rsid w:val="009323EC"/>
    <w:rsid w:val="00932F00"/>
    <w:rsid w:val="00937435"/>
    <w:rsid w:val="00940D48"/>
    <w:rsid w:val="009501B1"/>
    <w:rsid w:val="009536C0"/>
    <w:rsid w:val="00954E49"/>
    <w:rsid w:val="00956A32"/>
    <w:rsid w:val="009575E0"/>
    <w:rsid w:val="00964A37"/>
    <w:rsid w:val="009650A0"/>
    <w:rsid w:val="00966A5D"/>
    <w:rsid w:val="009674F4"/>
    <w:rsid w:val="00970277"/>
    <w:rsid w:val="00970B10"/>
    <w:rsid w:val="00976302"/>
    <w:rsid w:val="00983A96"/>
    <w:rsid w:val="009845F5"/>
    <w:rsid w:val="009952ED"/>
    <w:rsid w:val="00996234"/>
    <w:rsid w:val="009979EA"/>
    <w:rsid w:val="009A3609"/>
    <w:rsid w:val="009B1EEF"/>
    <w:rsid w:val="009C0933"/>
    <w:rsid w:val="009C2724"/>
    <w:rsid w:val="009C2F20"/>
    <w:rsid w:val="009D4C9D"/>
    <w:rsid w:val="009D5885"/>
    <w:rsid w:val="009F3866"/>
    <w:rsid w:val="009F50AE"/>
    <w:rsid w:val="009F729A"/>
    <w:rsid w:val="00A02184"/>
    <w:rsid w:val="00A06763"/>
    <w:rsid w:val="00A07137"/>
    <w:rsid w:val="00A129B2"/>
    <w:rsid w:val="00A13589"/>
    <w:rsid w:val="00A17091"/>
    <w:rsid w:val="00A21CD3"/>
    <w:rsid w:val="00A234AD"/>
    <w:rsid w:val="00A25233"/>
    <w:rsid w:val="00A255A2"/>
    <w:rsid w:val="00A262CA"/>
    <w:rsid w:val="00A3440F"/>
    <w:rsid w:val="00A34C7F"/>
    <w:rsid w:val="00A365BD"/>
    <w:rsid w:val="00A3681E"/>
    <w:rsid w:val="00A40AFB"/>
    <w:rsid w:val="00A45767"/>
    <w:rsid w:val="00A45875"/>
    <w:rsid w:val="00A4709E"/>
    <w:rsid w:val="00A50A34"/>
    <w:rsid w:val="00A5131B"/>
    <w:rsid w:val="00A526F6"/>
    <w:rsid w:val="00A531B9"/>
    <w:rsid w:val="00A60FC6"/>
    <w:rsid w:val="00A63A10"/>
    <w:rsid w:val="00A6513E"/>
    <w:rsid w:val="00A74EBE"/>
    <w:rsid w:val="00A818A6"/>
    <w:rsid w:val="00A83AEF"/>
    <w:rsid w:val="00A9085F"/>
    <w:rsid w:val="00A90BDF"/>
    <w:rsid w:val="00A91700"/>
    <w:rsid w:val="00A919DC"/>
    <w:rsid w:val="00A924A6"/>
    <w:rsid w:val="00A92A27"/>
    <w:rsid w:val="00AA2CEC"/>
    <w:rsid w:val="00AA57F2"/>
    <w:rsid w:val="00AB3002"/>
    <w:rsid w:val="00AB4068"/>
    <w:rsid w:val="00AC2812"/>
    <w:rsid w:val="00AC507F"/>
    <w:rsid w:val="00AC799B"/>
    <w:rsid w:val="00AC7C44"/>
    <w:rsid w:val="00AD24EF"/>
    <w:rsid w:val="00AE4138"/>
    <w:rsid w:val="00AE578E"/>
    <w:rsid w:val="00AE5E33"/>
    <w:rsid w:val="00AE7EB3"/>
    <w:rsid w:val="00AF08BA"/>
    <w:rsid w:val="00AF13D6"/>
    <w:rsid w:val="00AF6483"/>
    <w:rsid w:val="00B00DB3"/>
    <w:rsid w:val="00B02AB1"/>
    <w:rsid w:val="00B05268"/>
    <w:rsid w:val="00B071F0"/>
    <w:rsid w:val="00B10F32"/>
    <w:rsid w:val="00B11290"/>
    <w:rsid w:val="00B27C9A"/>
    <w:rsid w:val="00B3065F"/>
    <w:rsid w:val="00B31998"/>
    <w:rsid w:val="00B31D49"/>
    <w:rsid w:val="00B32830"/>
    <w:rsid w:val="00B334C4"/>
    <w:rsid w:val="00B37E1C"/>
    <w:rsid w:val="00B401C3"/>
    <w:rsid w:val="00B42557"/>
    <w:rsid w:val="00B47290"/>
    <w:rsid w:val="00B535C5"/>
    <w:rsid w:val="00B6582C"/>
    <w:rsid w:val="00B67CDB"/>
    <w:rsid w:val="00B67D96"/>
    <w:rsid w:val="00B713C4"/>
    <w:rsid w:val="00B7586C"/>
    <w:rsid w:val="00B75C50"/>
    <w:rsid w:val="00B777A0"/>
    <w:rsid w:val="00B80CF6"/>
    <w:rsid w:val="00B82329"/>
    <w:rsid w:val="00B83BB5"/>
    <w:rsid w:val="00B8473B"/>
    <w:rsid w:val="00B86263"/>
    <w:rsid w:val="00B87558"/>
    <w:rsid w:val="00B902BB"/>
    <w:rsid w:val="00B90CFB"/>
    <w:rsid w:val="00BA10B6"/>
    <w:rsid w:val="00BA19DA"/>
    <w:rsid w:val="00BA340B"/>
    <w:rsid w:val="00BA4E74"/>
    <w:rsid w:val="00BB7C2B"/>
    <w:rsid w:val="00BC4C44"/>
    <w:rsid w:val="00BC5F96"/>
    <w:rsid w:val="00BC6839"/>
    <w:rsid w:val="00BD509E"/>
    <w:rsid w:val="00BD59AC"/>
    <w:rsid w:val="00BD7FD1"/>
    <w:rsid w:val="00BE2645"/>
    <w:rsid w:val="00BE2681"/>
    <w:rsid w:val="00BE6387"/>
    <w:rsid w:val="00BF014B"/>
    <w:rsid w:val="00BF0FB9"/>
    <w:rsid w:val="00BF1DCE"/>
    <w:rsid w:val="00BF6CDA"/>
    <w:rsid w:val="00C0083C"/>
    <w:rsid w:val="00C03492"/>
    <w:rsid w:val="00C04E45"/>
    <w:rsid w:val="00C068FA"/>
    <w:rsid w:val="00C10512"/>
    <w:rsid w:val="00C10C32"/>
    <w:rsid w:val="00C13B28"/>
    <w:rsid w:val="00C13FCB"/>
    <w:rsid w:val="00C16510"/>
    <w:rsid w:val="00C24791"/>
    <w:rsid w:val="00C32364"/>
    <w:rsid w:val="00C36276"/>
    <w:rsid w:val="00C37F8E"/>
    <w:rsid w:val="00C439B9"/>
    <w:rsid w:val="00C447A8"/>
    <w:rsid w:val="00C5217A"/>
    <w:rsid w:val="00C5252D"/>
    <w:rsid w:val="00C560B5"/>
    <w:rsid w:val="00C564F8"/>
    <w:rsid w:val="00C574AA"/>
    <w:rsid w:val="00C65A31"/>
    <w:rsid w:val="00C66FCB"/>
    <w:rsid w:val="00C71BD8"/>
    <w:rsid w:val="00C835E4"/>
    <w:rsid w:val="00C84DE2"/>
    <w:rsid w:val="00C901CD"/>
    <w:rsid w:val="00C921BC"/>
    <w:rsid w:val="00C92ECB"/>
    <w:rsid w:val="00C9458F"/>
    <w:rsid w:val="00CA03CB"/>
    <w:rsid w:val="00CA2391"/>
    <w:rsid w:val="00CA2FD0"/>
    <w:rsid w:val="00CA3C0F"/>
    <w:rsid w:val="00CA3E12"/>
    <w:rsid w:val="00CA62A1"/>
    <w:rsid w:val="00CA6E49"/>
    <w:rsid w:val="00CB3536"/>
    <w:rsid w:val="00CB6191"/>
    <w:rsid w:val="00CC0489"/>
    <w:rsid w:val="00CC0F6B"/>
    <w:rsid w:val="00CC1A1E"/>
    <w:rsid w:val="00CC1AD4"/>
    <w:rsid w:val="00CC1BF7"/>
    <w:rsid w:val="00CC49A6"/>
    <w:rsid w:val="00CC5002"/>
    <w:rsid w:val="00CD1231"/>
    <w:rsid w:val="00CD1370"/>
    <w:rsid w:val="00CD72AB"/>
    <w:rsid w:val="00CE0F0A"/>
    <w:rsid w:val="00CE4292"/>
    <w:rsid w:val="00CE6789"/>
    <w:rsid w:val="00CE7263"/>
    <w:rsid w:val="00CF01DB"/>
    <w:rsid w:val="00CF16DA"/>
    <w:rsid w:val="00CF34BC"/>
    <w:rsid w:val="00D045E7"/>
    <w:rsid w:val="00D14392"/>
    <w:rsid w:val="00D147E8"/>
    <w:rsid w:val="00D20811"/>
    <w:rsid w:val="00D27FCC"/>
    <w:rsid w:val="00D32E65"/>
    <w:rsid w:val="00D37ABC"/>
    <w:rsid w:val="00D43152"/>
    <w:rsid w:val="00D51142"/>
    <w:rsid w:val="00D51E01"/>
    <w:rsid w:val="00D60B6F"/>
    <w:rsid w:val="00D60D2A"/>
    <w:rsid w:val="00D65BCB"/>
    <w:rsid w:val="00D67BD1"/>
    <w:rsid w:val="00D72200"/>
    <w:rsid w:val="00D74B07"/>
    <w:rsid w:val="00D75AB6"/>
    <w:rsid w:val="00D76F6A"/>
    <w:rsid w:val="00D83D12"/>
    <w:rsid w:val="00D921F7"/>
    <w:rsid w:val="00D92824"/>
    <w:rsid w:val="00D94611"/>
    <w:rsid w:val="00D96587"/>
    <w:rsid w:val="00D96CC3"/>
    <w:rsid w:val="00D97446"/>
    <w:rsid w:val="00DA1D21"/>
    <w:rsid w:val="00DA2E84"/>
    <w:rsid w:val="00DA63DB"/>
    <w:rsid w:val="00DA643C"/>
    <w:rsid w:val="00DA7412"/>
    <w:rsid w:val="00DC5372"/>
    <w:rsid w:val="00DD202F"/>
    <w:rsid w:val="00DD3259"/>
    <w:rsid w:val="00DE3311"/>
    <w:rsid w:val="00DE7293"/>
    <w:rsid w:val="00DF0BC1"/>
    <w:rsid w:val="00DF1F3E"/>
    <w:rsid w:val="00DF224B"/>
    <w:rsid w:val="00DF7935"/>
    <w:rsid w:val="00DF7E85"/>
    <w:rsid w:val="00E02489"/>
    <w:rsid w:val="00E028E2"/>
    <w:rsid w:val="00E03390"/>
    <w:rsid w:val="00E07AF1"/>
    <w:rsid w:val="00E131F5"/>
    <w:rsid w:val="00E13C86"/>
    <w:rsid w:val="00E158FD"/>
    <w:rsid w:val="00E20803"/>
    <w:rsid w:val="00E22643"/>
    <w:rsid w:val="00E2509E"/>
    <w:rsid w:val="00E2549D"/>
    <w:rsid w:val="00E30FD9"/>
    <w:rsid w:val="00E32CD3"/>
    <w:rsid w:val="00E3301A"/>
    <w:rsid w:val="00E34B56"/>
    <w:rsid w:val="00E367A0"/>
    <w:rsid w:val="00E37A6C"/>
    <w:rsid w:val="00E37EF2"/>
    <w:rsid w:val="00E42037"/>
    <w:rsid w:val="00E462C6"/>
    <w:rsid w:val="00E4751D"/>
    <w:rsid w:val="00E477A1"/>
    <w:rsid w:val="00E5050F"/>
    <w:rsid w:val="00E5440B"/>
    <w:rsid w:val="00E54410"/>
    <w:rsid w:val="00E654DC"/>
    <w:rsid w:val="00E7066F"/>
    <w:rsid w:val="00E73AB3"/>
    <w:rsid w:val="00E74FD4"/>
    <w:rsid w:val="00E7757B"/>
    <w:rsid w:val="00E85500"/>
    <w:rsid w:val="00E86050"/>
    <w:rsid w:val="00E8706F"/>
    <w:rsid w:val="00E90FCA"/>
    <w:rsid w:val="00E91322"/>
    <w:rsid w:val="00E93D5A"/>
    <w:rsid w:val="00E9444B"/>
    <w:rsid w:val="00E948E5"/>
    <w:rsid w:val="00E9762C"/>
    <w:rsid w:val="00E97EDC"/>
    <w:rsid w:val="00EA1E52"/>
    <w:rsid w:val="00EA2B58"/>
    <w:rsid w:val="00EB33D1"/>
    <w:rsid w:val="00EB6E4F"/>
    <w:rsid w:val="00EC3865"/>
    <w:rsid w:val="00EC65DE"/>
    <w:rsid w:val="00EC7435"/>
    <w:rsid w:val="00ED209C"/>
    <w:rsid w:val="00ED25F1"/>
    <w:rsid w:val="00ED3B77"/>
    <w:rsid w:val="00ED4725"/>
    <w:rsid w:val="00EE01E8"/>
    <w:rsid w:val="00EE103B"/>
    <w:rsid w:val="00EF0875"/>
    <w:rsid w:val="00EF1940"/>
    <w:rsid w:val="00EF2534"/>
    <w:rsid w:val="00EF2FE4"/>
    <w:rsid w:val="00EF603B"/>
    <w:rsid w:val="00EF6C1F"/>
    <w:rsid w:val="00F06AD3"/>
    <w:rsid w:val="00F165E2"/>
    <w:rsid w:val="00F2133E"/>
    <w:rsid w:val="00F4223E"/>
    <w:rsid w:val="00F438CE"/>
    <w:rsid w:val="00F43957"/>
    <w:rsid w:val="00F46B31"/>
    <w:rsid w:val="00F46FA4"/>
    <w:rsid w:val="00F47623"/>
    <w:rsid w:val="00F5524C"/>
    <w:rsid w:val="00F567F1"/>
    <w:rsid w:val="00F63A63"/>
    <w:rsid w:val="00F63B8E"/>
    <w:rsid w:val="00F65909"/>
    <w:rsid w:val="00F65BEC"/>
    <w:rsid w:val="00F668C2"/>
    <w:rsid w:val="00F700E6"/>
    <w:rsid w:val="00F7127C"/>
    <w:rsid w:val="00F74254"/>
    <w:rsid w:val="00F76336"/>
    <w:rsid w:val="00F92F0C"/>
    <w:rsid w:val="00F9351D"/>
    <w:rsid w:val="00F94367"/>
    <w:rsid w:val="00F961FE"/>
    <w:rsid w:val="00F96422"/>
    <w:rsid w:val="00FA0347"/>
    <w:rsid w:val="00FA0E0B"/>
    <w:rsid w:val="00FA45F3"/>
    <w:rsid w:val="00FA5C27"/>
    <w:rsid w:val="00FA68BE"/>
    <w:rsid w:val="00FA79FC"/>
    <w:rsid w:val="00FB5F82"/>
    <w:rsid w:val="00FC2A14"/>
    <w:rsid w:val="00FC358C"/>
    <w:rsid w:val="00FC68C9"/>
    <w:rsid w:val="00FD2E25"/>
    <w:rsid w:val="00FD37F7"/>
    <w:rsid w:val="00FD4646"/>
    <w:rsid w:val="00FD7667"/>
    <w:rsid w:val="00FE32C3"/>
    <w:rsid w:val="00FE4630"/>
    <w:rsid w:val="00FE58A6"/>
    <w:rsid w:val="00FF06EC"/>
    <w:rsid w:val="00FF37D6"/>
    <w:rsid w:val="00FF5A6C"/>
    <w:rsid w:val="00FF7A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8ED63"/>
  <w15:docId w15:val="{02BE4751-9F9E-4F4E-AF13-6A8B391A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noProof/>
      <w:lang w:val="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27301"/>
    <w:pPr>
      <w:tabs>
        <w:tab w:val="center" w:pos="4513"/>
        <w:tab w:val="right" w:pos="9026"/>
      </w:tabs>
      <w:spacing w:after="0" w:line="240" w:lineRule="auto"/>
    </w:pPr>
  </w:style>
  <w:style w:type="character" w:customStyle="1" w:styleId="En-tteCar">
    <w:name w:val="En-tête Car"/>
    <w:basedOn w:val="Policepardfaut"/>
    <w:link w:val="En-tte"/>
    <w:uiPriority w:val="99"/>
    <w:rsid w:val="00927301"/>
  </w:style>
  <w:style w:type="paragraph" w:styleId="Pieddepage">
    <w:name w:val="footer"/>
    <w:basedOn w:val="Normal"/>
    <w:link w:val="PieddepageCar"/>
    <w:uiPriority w:val="99"/>
    <w:unhideWhenUsed/>
    <w:rsid w:val="00927301"/>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927301"/>
  </w:style>
  <w:style w:type="paragraph" w:customStyle="1" w:styleId="IOPHeader">
    <w:name w:val="IOPHeader"/>
    <w:basedOn w:val="En-tte"/>
    <w:link w:val="IOPHeaderChar"/>
    <w:qFormat/>
    <w:rsid w:val="00654D1E"/>
    <w:pPr>
      <w:pBdr>
        <w:bottom w:val="single" w:sz="4" w:space="1" w:color="auto"/>
      </w:pBdr>
    </w:pPr>
  </w:style>
  <w:style w:type="paragraph" w:customStyle="1" w:styleId="IOPTitle">
    <w:name w:val="IOPTitle"/>
    <w:basedOn w:val="Normal"/>
    <w:link w:val="IOPTitleChar"/>
    <w:qFormat/>
    <w:rsid w:val="00D43152"/>
    <w:pPr>
      <w:spacing w:after="520"/>
    </w:pPr>
    <w:rPr>
      <w:b/>
      <w:sz w:val="48"/>
      <w:szCs w:val="48"/>
    </w:rPr>
  </w:style>
  <w:style w:type="character" w:customStyle="1" w:styleId="IOPHeaderChar">
    <w:name w:val="IOPHeader Char"/>
    <w:basedOn w:val="En-tteCar"/>
    <w:link w:val="IOPHeader"/>
    <w:rsid w:val="00654D1E"/>
  </w:style>
  <w:style w:type="paragraph" w:customStyle="1" w:styleId="IOPAuthor">
    <w:name w:val="IOPAuthor"/>
    <w:basedOn w:val="Normal"/>
    <w:link w:val="IOPAuthorChar"/>
    <w:qFormat/>
    <w:rsid w:val="00D74B07"/>
    <w:pPr>
      <w:spacing w:after="200"/>
      <w:ind w:right="2552"/>
    </w:pPr>
    <w:rPr>
      <w:b/>
    </w:rPr>
  </w:style>
  <w:style w:type="character" w:customStyle="1" w:styleId="IOPTitleChar">
    <w:name w:val="IOPTitle Char"/>
    <w:basedOn w:val="Policepardfaut"/>
    <w:link w:val="IOPTitle"/>
    <w:rsid w:val="00D43152"/>
    <w:rPr>
      <w:b/>
      <w:sz w:val="48"/>
      <w:szCs w:val="48"/>
    </w:rPr>
  </w:style>
  <w:style w:type="paragraph" w:customStyle="1" w:styleId="IOPAff">
    <w:name w:val="IOPAff"/>
    <w:basedOn w:val="IOPAuthor"/>
    <w:link w:val="IOPAffChar"/>
    <w:qFormat/>
    <w:rsid w:val="00D74B07"/>
    <w:pPr>
      <w:spacing w:after="0"/>
    </w:pPr>
    <w:rPr>
      <w:rFonts w:ascii="Times New Roman" w:hAnsi="Times New Roman" w:cs="Times New Roman"/>
      <w:b w:val="0"/>
      <w:sz w:val="18"/>
      <w:szCs w:val="18"/>
    </w:rPr>
  </w:style>
  <w:style w:type="character" w:customStyle="1" w:styleId="IOPAuthorChar">
    <w:name w:val="IOPAuthor Char"/>
    <w:basedOn w:val="Policepardfaut"/>
    <w:link w:val="IOPAuthor"/>
    <w:rsid w:val="00D74B07"/>
    <w:rPr>
      <w:b/>
    </w:rPr>
  </w:style>
  <w:style w:type="paragraph" w:customStyle="1" w:styleId="IOPH1">
    <w:name w:val="IOPH1"/>
    <w:basedOn w:val="IOPAff"/>
    <w:link w:val="IOPH1Char"/>
    <w:qFormat/>
    <w:rsid w:val="0087550C"/>
    <w:pPr>
      <w:spacing w:before="200" w:after="120"/>
      <w:ind w:right="0"/>
    </w:pPr>
    <w:rPr>
      <w:rFonts w:asciiTheme="minorHAnsi" w:hAnsiTheme="minorHAnsi"/>
      <w:b/>
      <w:sz w:val="22"/>
    </w:rPr>
  </w:style>
  <w:style w:type="character" w:customStyle="1" w:styleId="IOPAffChar">
    <w:name w:val="IOPAff Char"/>
    <w:basedOn w:val="IOPAuthorChar"/>
    <w:link w:val="IOPAff"/>
    <w:rsid w:val="00D74B07"/>
    <w:rPr>
      <w:rFonts w:ascii="Times New Roman" w:hAnsi="Times New Roman" w:cs="Times New Roman"/>
      <w:b w:val="0"/>
      <w:sz w:val="18"/>
      <w:szCs w:val="18"/>
    </w:rPr>
  </w:style>
  <w:style w:type="paragraph" w:customStyle="1" w:styleId="IOPAbsText">
    <w:name w:val="IOPAbsText"/>
    <w:basedOn w:val="Normal"/>
    <w:link w:val="IOPAbsTextChar"/>
    <w:qFormat/>
    <w:rsid w:val="00D74B07"/>
    <w:pPr>
      <w:spacing w:after="0"/>
      <w:ind w:right="2552"/>
    </w:pPr>
    <w:rPr>
      <w:rFonts w:ascii="Times New Roman" w:hAnsi="Times New Roman"/>
      <w:sz w:val="20"/>
    </w:rPr>
  </w:style>
  <w:style w:type="character" w:customStyle="1" w:styleId="IOPH1Char">
    <w:name w:val="IOPH1 Char"/>
    <w:basedOn w:val="IOPAffChar"/>
    <w:link w:val="IOPH1"/>
    <w:rsid w:val="0087550C"/>
    <w:rPr>
      <w:rFonts w:ascii="Times New Roman" w:hAnsi="Times New Roman" w:cs="Times New Roman"/>
      <w:b/>
      <w:sz w:val="18"/>
      <w:szCs w:val="18"/>
    </w:rPr>
  </w:style>
  <w:style w:type="paragraph" w:customStyle="1" w:styleId="IOPKwd">
    <w:name w:val="IOPKwd"/>
    <w:basedOn w:val="IOPAbsText"/>
    <w:link w:val="IOPKwdChar"/>
    <w:qFormat/>
    <w:rsid w:val="005223F4"/>
    <w:pPr>
      <w:pBdr>
        <w:bottom w:val="single" w:sz="4" w:space="1" w:color="auto"/>
      </w:pBdr>
      <w:spacing w:before="240" w:after="240"/>
      <w:ind w:right="0"/>
    </w:pPr>
  </w:style>
  <w:style w:type="character" w:customStyle="1" w:styleId="IOPAbsTextChar">
    <w:name w:val="IOPAbsText Char"/>
    <w:basedOn w:val="Policepardfaut"/>
    <w:link w:val="IOPAbsText"/>
    <w:rsid w:val="00D74B07"/>
    <w:rPr>
      <w:rFonts w:ascii="Times New Roman" w:hAnsi="Times New Roman"/>
      <w:sz w:val="20"/>
    </w:rPr>
  </w:style>
  <w:style w:type="paragraph" w:customStyle="1" w:styleId="IOPText">
    <w:name w:val="IOPText"/>
    <w:basedOn w:val="IOPAbsText"/>
    <w:link w:val="IOPTextChar"/>
    <w:qFormat/>
    <w:rsid w:val="00A40AFB"/>
    <w:pPr>
      <w:ind w:right="0" w:firstLine="227"/>
      <w:jc w:val="both"/>
    </w:pPr>
  </w:style>
  <w:style w:type="character" w:customStyle="1" w:styleId="IOPKwdChar">
    <w:name w:val="IOPKwd Char"/>
    <w:basedOn w:val="IOPAbsTextChar"/>
    <w:link w:val="IOPKwd"/>
    <w:rsid w:val="005223F4"/>
    <w:rPr>
      <w:rFonts w:ascii="Times New Roman" w:hAnsi="Times New Roman"/>
      <w:sz w:val="20"/>
    </w:rPr>
  </w:style>
  <w:style w:type="character" w:customStyle="1" w:styleId="IOPTextChar">
    <w:name w:val="IOPText Char"/>
    <w:basedOn w:val="IOPAbsTextChar"/>
    <w:link w:val="IOPText"/>
    <w:rsid w:val="00A40AFB"/>
    <w:rPr>
      <w:rFonts w:ascii="Times New Roman" w:hAnsi="Times New Roman"/>
      <w:sz w:val="20"/>
    </w:rPr>
  </w:style>
  <w:style w:type="paragraph" w:customStyle="1" w:styleId="IOPH2">
    <w:name w:val="IOPH2"/>
    <w:basedOn w:val="IOPH1"/>
    <w:link w:val="IOPH2Char"/>
    <w:qFormat/>
    <w:rsid w:val="0087550C"/>
    <w:rPr>
      <w:b w:val="0"/>
      <w:i/>
    </w:rPr>
  </w:style>
  <w:style w:type="paragraph" w:customStyle="1" w:styleId="IOPH3">
    <w:name w:val="IOPH3"/>
    <w:basedOn w:val="IOPH2"/>
    <w:link w:val="IOPH3Char"/>
    <w:qFormat/>
    <w:rsid w:val="008D59E9"/>
    <w:pPr>
      <w:spacing w:after="0"/>
    </w:pPr>
  </w:style>
  <w:style w:type="character" w:customStyle="1" w:styleId="IOPH2Char">
    <w:name w:val="IOPH2 Char"/>
    <w:basedOn w:val="IOPH1Char"/>
    <w:link w:val="IOPH2"/>
    <w:rsid w:val="0087550C"/>
    <w:rPr>
      <w:rFonts w:ascii="Times New Roman" w:hAnsi="Times New Roman" w:cs="Times New Roman"/>
      <w:b w:val="0"/>
      <w:i/>
      <w:sz w:val="18"/>
      <w:szCs w:val="18"/>
    </w:rPr>
  </w:style>
  <w:style w:type="paragraph" w:customStyle="1" w:styleId="IOPrefs0">
    <w:name w:val="IOPrefs"/>
    <w:link w:val="IOPrefsChar"/>
    <w:rsid w:val="00E86050"/>
    <w:pPr>
      <w:spacing w:after="0"/>
      <w:ind w:left="284" w:hanging="284"/>
    </w:pPr>
    <w:rPr>
      <w:rFonts w:ascii="Times New Roman" w:hAnsi="Times New Roman"/>
      <w:noProof/>
      <w:sz w:val="18"/>
    </w:rPr>
  </w:style>
  <w:style w:type="character" w:customStyle="1" w:styleId="IOPH3Char">
    <w:name w:val="IOPH3 Char"/>
    <w:basedOn w:val="IOPH2Char"/>
    <w:link w:val="IOPH3"/>
    <w:rsid w:val="008D59E9"/>
    <w:rPr>
      <w:rFonts w:ascii="Times New Roman" w:hAnsi="Times New Roman" w:cs="Times New Roman"/>
      <w:b w:val="0"/>
      <w:i/>
      <w:sz w:val="18"/>
      <w:szCs w:val="18"/>
    </w:rPr>
  </w:style>
  <w:style w:type="paragraph" w:customStyle="1" w:styleId="IOPRefs">
    <w:name w:val="IOPRefs"/>
    <w:basedOn w:val="IOPrefs0"/>
    <w:link w:val="IOPRefsChar0"/>
    <w:qFormat/>
    <w:rsid w:val="00E86050"/>
    <w:pPr>
      <w:numPr>
        <w:numId w:val="2"/>
      </w:numPr>
    </w:pPr>
  </w:style>
  <w:style w:type="character" w:customStyle="1" w:styleId="IOPrefsChar">
    <w:name w:val="IOPrefs Char"/>
    <w:basedOn w:val="Policepardfaut"/>
    <w:link w:val="IOPrefs0"/>
    <w:rsid w:val="00E86050"/>
    <w:rPr>
      <w:rFonts w:ascii="Times New Roman" w:hAnsi="Times New Roman"/>
      <w:noProof/>
      <w:sz w:val="18"/>
    </w:rPr>
  </w:style>
  <w:style w:type="character" w:customStyle="1" w:styleId="IOPRefsChar0">
    <w:name w:val="IOPRefs Char"/>
    <w:basedOn w:val="IOPrefsChar"/>
    <w:link w:val="IOPRefs"/>
    <w:rsid w:val="00E86050"/>
    <w:rPr>
      <w:rFonts w:ascii="Times New Roman" w:hAnsi="Times New Roman"/>
      <w:noProof/>
      <w:sz w:val="18"/>
    </w:rPr>
  </w:style>
  <w:style w:type="paragraph" w:customStyle="1" w:styleId="Runninghead-right">
    <w:name w:val="Running head - right"/>
    <w:basedOn w:val="Normal"/>
    <w:rsid w:val="00720218"/>
    <w:pPr>
      <w:tabs>
        <w:tab w:val="left" w:pos="680"/>
        <w:tab w:val="right" w:pos="6237"/>
        <w:tab w:val="right" w:pos="6917"/>
      </w:tabs>
      <w:overflowPunct w:val="0"/>
      <w:autoSpaceDE w:val="0"/>
      <w:autoSpaceDN w:val="0"/>
      <w:adjustRightInd w:val="0"/>
      <w:spacing w:after="120" w:line="200" w:lineRule="exact"/>
      <w:jc w:val="right"/>
      <w:textAlignment w:val="baseline"/>
    </w:pPr>
    <w:rPr>
      <w:rFonts w:ascii="Times" w:eastAsia="SimSun" w:hAnsi="Times" w:cs="Times New Roman"/>
      <w:sz w:val="17"/>
      <w:szCs w:val="20"/>
      <w:lang w:eastAsia="de-DE"/>
    </w:rPr>
  </w:style>
  <w:style w:type="paragraph" w:customStyle="1" w:styleId="table">
    <w:name w:val="table"/>
    <w:basedOn w:val="Normal"/>
    <w:rsid w:val="00B6582C"/>
    <w:pPr>
      <w:overflowPunct w:val="0"/>
      <w:autoSpaceDE w:val="0"/>
      <w:autoSpaceDN w:val="0"/>
      <w:adjustRightInd w:val="0"/>
      <w:spacing w:before="60" w:after="0" w:line="200" w:lineRule="atLeast"/>
      <w:textAlignment w:val="baseline"/>
    </w:pPr>
    <w:rPr>
      <w:rFonts w:ascii="Times" w:eastAsia="SimSun" w:hAnsi="Times" w:cs="Times New Roman"/>
      <w:sz w:val="17"/>
      <w:szCs w:val="18"/>
      <w:lang w:eastAsia="de-DE"/>
    </w:rPr>
  </w:style>
  <w:style w:type="paragraph" w:customStyle="1" w:styleId="tablelegend">
    <w:name w:val="tablelegend"/>
    <w:basedOn w:val="Normal"/>
    <w:next w:val="Normal"/>
    <w:rsid w:val="00B6582C"/>
    <w:pPr>
      <w:keepNext/>
      <w:keepLines/>
      <w:overflowPunct w:val="0"/>
      <w:autoSpaceDE w:val="0"/>
      <w:autoSpaceDN w:val="0"/>
      <w:adjustRightInd w:val="0"/>
      <w:spacing w:before="240" w:after="120" w:line="200" w:lineRule="atLeast"/>
      <w:jc w:val="both"/>
      <w:textAlignment w:val="baseline"/>
    </w:pPr>
    <w:rPr>
      <w:rFonts w:ascii="Times" w:eastAsia="SimSun" w:hAnsi="Times" w:cs="Times New Roman"/>
      <w:sz w:val="17"/>
      <w:szCs w:val="20"/>
      <w:lang w:eastAsia="de-DE"/>
    </w:rPr>
  </w:style>
  <w:style w:type="paragraph" w:customStyle="1" w:styleId="heading1">
    <w:name w:val="heading1"/>
    <w:basedOn w:val="Normal"/>
    <w:next w:val="Normal"/>
    <w:rsid w:val="00B6582C"/>
    <w:pPr>
      <w:keepNext/>
      <w:keepLines/>
      <w:tabs>
        <w:tab w:val="left" w:pos="454"/>
      </w:tabs>
      <w:suppressAutoHyphens/>
      <w:overflowPunct w:val="0"/>
      <w:autoSpaceDE w:val="0"/>
      <w:autoSpaceDN w:val="0"/>
      <w:adjustRightInd w:val="0"/>
      <w:spacing w:before="600" w:after="320" w:line="240" w:lineRule="atLeast"/>
      <w:textAlignment w:val="baseline"/>
    </w:pPr>
    <w:rPr>
      <w:rFonts w:ascii="Times" w:eastAsia="SimSun" w:hAnsi="Times" w:cs="Times New Roman"/>
      <w:b/>
      <w:sz w:val="24"/>
      <w:szCs w:val="20"/>
      <w:lang w:eastAsia="de-DE"/>
    </w:rPr>
  </w:style>
  <w:style w:type="paragraph" w:customStyle="1" w:styleId="equation">
    <w:name w:val="equation"/>
    <w:basedOn w:val="Normal"/>
    <w:next w:val="Normal"/>
    <w:rsid w:val="00C16510"/>
    <w:pPr>
      <w:tabs>
        <w:tab w:val="center" w:pos="3204"/>
        <w:tab w:val="right" w:pos="6634"/>
      </w:tabs>
      <w:overflowPunct w:val="0"/>
      <w:autoSpaceDE w:val="0"/>
      <w:autoSpaceDN w:val="0"/>
      <w:adjustRightInd w:val="0"/>
      <w:spacing w:before="240" w:after="240" w:line="240" w:lineRule="atLeast"/>
      <w:textAlignment w:val="baseline"/>
    </w:pPr>
    <w:rPr>
      <w:rFonts w:ascii="Times" w:eastAsia="SimSun" w:hAnsi="Times" w:cs="Times New Roman"/>
      <w:sz w:val="20"/>
      <w:szCs w:val="20"/>
      <w:lang w:eastAsia="de-DE"/>
    </w:rPr>
  </w:style>
  <w:style w:type="paragraph" w:customStyle="1" w:styleId="reference">
    <w:name w:val="reference"/>
    <w:basedOn w:val="Normal"/>
    <w:rsid w:val="00710B41"/>
    <w:pPr>
      <w:tabs>
        <w:tab w:val="left" w:pos="340"/>
      </w:tabs>
      <w:overflowPunct w:val="0"/>
      <w:autoSpaceDE w:val="0"/>
      <w:autoSpaceDN w:val="0"/>
      <w:adjustRightInd w:val="0"/>
      <w:spacing w:after="0" w:line="200" w:lineRule="atLeast"/>
      <w:ind w:left="238" w:hanging="238"/>
      <w:jc w:val="both"/>
      <w:textAlignment w:val="baseline"/>
    </w:pPr>
    <w:rPr>
      <w:rFonts w:ascii="Times" w:eastAsia="SimSun" w:hAnsi="Times" w:cs="Times New Roman"/>
      <w:sz w:val="18"/>
      <w:szCs w:val="20"/>
      <w:lang w:eastAsia="de-DE"/>
    </w:rPr>
  </w:style>
  <w:style w:type="paragraph" w:styleId="Textedebulles">
    <w:name w:val="Balloon Text"/>
    <w:basedOn w:val="Normal"/>
    <w:link w:val="TextedebullesCar"/>
    <w:uiPriority w:val="99"/>
    <w:semiHidden/>
    <w:unhideWhenUsed/>
    <w:rsid w:val="0089586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586B"/>
    <w:rPr>
      <w:rFonts w:ascii="Tahoma" w:hAnsi="Tahoma" w:cs="Tahoma"/>
      <w:sz w:val="16"/>
      <w:szCs w:val="16"/>
    </w:rPr>
  </w:style>
  <w:style w:type="paragraph" w:styleId="Paragraphedeliste">
    <w:name w:val="List Paragraph"/>
    <w:basedOn w:val="Normal"/>
    <w:uiPriority w:val="34"/>
    <w:rsid w:val="00207F60"/>
    <w:pPr>
      <w:ind w:left="720"/>
      <w:contextualSpacing/>
    </w:pPr>
  </w:style>
  <w:style w:type="paragraph" w:styleId="Bibliographie">
    <w:name w:val="Bibliography"/>
    <w:basedOn w:val="Normal"/>
    <w:next w:val="Normal"/>
    <w:uiPriority w:val="37"/>
    <w:unhideWhenUsed/>
    <w:rsid w:val="00F47623"/>
    <w:pPr>
      <w:spacing w:after="240" w:line="240" w:lineRule="auto"/>
    </w:pPr>
  </w:style>
  <w:style w:type="character" w:styleId="Lienhypertexte">
    <w:name w:val="Hyperlink"/>
    <w:basedOn w:val="Policepardfaut"/>
    <w:uiPriority w:val="99"/>
    <w:unhideWhenUsed/>
    <w:rsid w:val="0027000F"/>
    <w:rPr>
      <w:color w:val="0563C1" w:themeColor="hyperlink"/>
      <w:u w:val="single"/>
    </w:rPr>
  </w:style>
  <w:style w:type="character" w:customStyle="1" w:styleId="Mentionnonrsolue1">
    <w:name w:val="Mention non résolue1"/>
    <w:basedOn w:val="Policepardfaut"/>
    <w:uiPriority w:val="99"/>
    <w:semiHidden/>
    <w:unhideWhenUsed/>
    <w:rsid w:val="002700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19983">
      <w:bodyDiv w:val="1"/>
      <w:marLeft w:val="0"/>
      <w:marRight w:val="0"/>
      <w:marTop w:val="0"/>
      <w:marBottom w:val="0"/>
      <w:divBdr>
        <w:top w:val="none" w:sz="0" w:space="0" w:color="auto"/>
        <w:left w:val="none" w:sz="0" w:space="0" w:color="auto"/>
        <w:bottom w:val="none" w:sz="0" w:space="0" w:color="auto"/>
        <w:right w:val="none" w:sz="0" w:space="0" w:color="auto"/>
      </w:divBdr>
    </w:div>
    <w:div w:id="9325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g\Downloads\IOPP-WordTemplateLa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94C9C-FE0A-4A07-8294-EF6D595E0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IOPP-WordTemplateLarge.dotx</Template>
  <TotalTime>1</TotalTime>
  <Pages>2</Pages>
  <Words>761</Words>
  <Characters>4189</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Eggleton</dc:creator>
  <cp:lastModifiedBy>LYNDA DJERBAL</cp:lastModifiedBy>
  <cp:revision>2</cp:revision>
  <cp:lastPrinted>2025-10-20T13:36:00Z</cp:lastPrinted>
  <dcterms:created xsi:type="dcterms:W3CDTF">2026-06-23T20:44:00Z</dcterms:created>
  <dcterms:modified xsi:type="dcterms:W3CDTF">2026-06-23T20:44:00Z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1242a847-9420-4801-9913-6b554a14d9f1</vt:lpwstr>
  </property>
  <property fmtid="{D5CDD505-2E9C-101B-9397-08002B2CF9AE}" pid="3" name="ZOTERO_PREF_1">
    <vt:lpwstr>&lt;data data-version="3" zotero-version="7.0.27"&gt;&lt;session id="E2K0kEwC"/&gt;&lt;style id="http://www.zotero.org/styles/springer-vancouver-author-date" locale="en-GB" hasBibliography="1" bibliographyStyleHasBeenSet="1"/&gt;&lt;prefs&gt;&lt;pref name="fieldType" value="Field"/</vt:lpwstr>
  </property>
  <property fmtid="{D5CDD505-2E9C-101B-9397-08002B2CF9AE}" pid="4" name="ZOTERO_PREF_2">
    <vt:lpwstr>&gt;&lt;/prefs&gt;&lt;/data&gt;</vt:lpwstr>
  </property>
</Properties>
</file>