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F254D" w14:textId="1936A585"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Pr>
          <w:rFonts w:ascii="Comic Sans MS" w:eastAsia="Times New Roman" w:hAnsi="Comic Sans MS" w:cs="Times New Roman"/>
          <w:b/>
          <w:bCs/>
          <w:noProof/>
          <w:kern w:val="36"/>
          <w:lang w:eastAsia="en-GB"/>
        </w:rPr>
        <w:drawing>
          <wp:inline distT="0" distB="0" distL="0" distR="0" wp14:anchorId="60789C15" wp14:editId="42A9F483">
            <wp:extent cx="791633" cy="647700"/>
            <wp:effectExtent l="0" t="0" r="8890" b="0"/>
            <wp:docPr id="19098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995" name="Picture 19098995"/>
                    <pic:cNvPicPr/>
                  </pic:nvPicPr>
                  <pic:blipFill>
                    <a:blip r:embed="rId5">
                      <a:extLst>
                        <a:ext uri="{28A0092B-C50C-407E-A947-70E740481C1C}">
                          <a14:useLocalDpi xmlns:a14="http://schemas.microsoft.com/office/drawing/2010/main" val="0"/>
                        </a:ext>
                      </a:extLst>
                    </a:blip>
                    <a:stretch>
                      <a:fillRect/>
                    </a:stretch>
                  </pic:blipFill>
                  <pic:spPr>
                    <a:xfrm>
                      <a:off x="0" y="0"/>
                      <a:ext cx="793584" cy="649296"/>
                    </a:xfrm>
                    <a:prstGeom prst="rect">
                      <a:avLst/>
                    </a:prstGeom>
                  </pic:spPr>
                </pic:pic>
              </a:graphicData>
            </a:graphic>
          </wp:inline>
        </w:drawing>
      </w:r>
      <w:r w:rsidRPr="00477A72">
        <w:rPr>
          <w:rFonts w:ascii="Comic Sans MS" w:eastAsia="Times New Roman" w:hAnsi="Comic Sans MS" w:cs="Times New Roman"/>
          <w:b/>
          <w:bCs/>
          <w:kern w:val="36"/>
          <w:lang w:eastAsia="en-GB"/>
          <w14:ligatures w14:val="none"/>
        </w:rPr>
        <w:t>Inclusion Policy for an Early Years Setting</w:t>
      </w:r>
    </w:p>
    <w:p w14:paraId="54E6E67E" w14:textId="77777777" w:rsidR="00477A72" w:rsidRPr="00477A72" w:rsidRDefault="00477A72" w:rsidP="00477A7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477A72">
        <w:rPr>
          <w:rFonts w:ascii="Comic Sans MS" w:eastAsia="Times New Roman" w:hAnsi="Comic Sans MS" w:cs="Times New Roman"/>
          <w:b/>
          <w:bCs/>
          <w:kern w:val="0"/>
          <w:lang w:eastAsia="en-GB"/>
          <w14:ligatures w14:val="none"/>
        </w:rPr>
        <w:t>Policy Statement</w:t>
      </w:r>
    </w:p>
    <w:p w14:paraId="392562B7" w14:textId="7BBBE29D"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At </w:t>
      </w:r>
      <w:r>
        <w:rPr>
          <w:rFonts w:ascii="Comic Sans MS" w:eastAsia="Times New Roman" w:hAnsi="Comic Sans MS" w:cs="Times New Roman"/>
          <w:kern w:val="0"/>
          <w:lang w:eastAsia="en-GB"/>
          <w14:ligatures w14:val="none"/>
        </w:rPr>
        <w:t>Ladybirds Pre-school,</w:t>
      </w:r>
      <w:r w:rsidRPr="00477A72">
        <w:rPr>
          <w:rFonts w:ascii="Comic Sans MS" w:eastAsia="Times New Roman" w:hAnsi="Comic Sans MS" w:cs="Times New Roman"/>
          <w:kern w:val="0"/>
          <w:lang w:eastAsia="en-GB"/>
          <w14:ligatures w14:val="none"/>
        </w:rPr>
        <w:t xml:space="preserve"> we are committed to providing an inclusive environment where every child is valued, respected, and supported to achieve their full potential. We believe that all children, regardless of their age, ability, gender, race, religion, language, culture, family background, or additional needs, have the right to access high-quality early years education and care.</w:t>
      </w:r>
    </w:p>
    <w:p w14:paraId="6A48D261"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We aim to create a welcoming, safe, and stimulating environment that promotes equality, diversity, and positive relationships for all children and families.</w:t>
      </w:r>
    </w:p>
    <w:p w14:paraId="06BBD385"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7830B35F">
          <v:rect id="_x0000_i1025" style="width:0;height:1.5pt" o:hralign="center" o:hrstd="t" o:hr="t" fillcolor="#a0a0a0" stroked="f"/>
        </w:pict>
      </w:r>
    </w:p>
    <w:p w14:paraId="6EAE4797"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Aims of the Policy</w:t>
      </w:r>
    </w:p>
    <w:p w14:paraId="2EFD677D"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This policy aims to:</w:t>
      </w:r>
    </w:p>
    <w:p w14:paraId="4A77F529" w14:textId="77777777" w:rsidR="00477A72" w:rsidRPr="00477A72" w:rsidRDefault="00477A72" w:rsidP="00477A72">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Ensure equal access to learning opportunities for all children. </w:t>
      </w:r>
    </w:p>
    <w:p w14:paraId="7704FC0F" w14:textId="77777777" w:rsidR="00477A72" w:rsidRPr="00477A72" w:rsidRDefault="00477A72" w:rsidP="00477A72">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Promote positive attitudes towards diversity and difference. </w:t>
      </w:r>
    </w:p>
    <w:p w14:paraId="1546C74F" w14:textId="77777777" w:rsidR="00477A72" w:rsidRPr="00477A72" w:rsidRDefault="00477A72" w:rsidP="00477A72">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Identify and support children with additional needs at the earliest opportunity. </w:t>
      </w:r>
    </w:p>
    <w:p w14:paraId="5758DEEA" w14:textId="77777777" w:rsidR="00477A72" w:rsidRPr="00477A72" w:rsidRDefault="00477A72" w:rsidP="00477A72">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Work in partnership with parents, carers, and outside agencies. </w:t>
      </w:r>
    </w:p>
    <w:p w14:paraId="076CA036" w14:textId="77777777" w:rsidR="00477A72" w:rsidRPr="00477A72" w:rsidRDefault="00477A72" w:rsidP="00477A72">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Remove barriers to participation and learning. </w:t>
      </w:r>
    </w:p>
    <w:p w14:paraId="6D4AEBFD" w14:textId="77777777" w:rsidR="00477A72" w:rsidRPr="00477A72" w:rsidRDefault="00477A72" w:rsidP="00477A72">
      <w:pPr>
        <w:numPr>
          <w:ilvl w:val="0"/>
          <w:numId w:val="1"/>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Foster children’s confidence, independence, and sense of belonging. </w:t>
      </w:r>
    </w:p>
    <w:p w14:paraId="6E4C47D6"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7F5E485B">
          <v:rect id="_x0000_i1026" style="width:0;height:1.5pt" o:hralign="center" o:hrstd="t" o:hr="t" fillcolor="#a0a0a0" stroked="f"/>
        </w:pict>
      </w:r>
    </w:p>
    <w:p w14:paraId="7F6CD18D"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Legal Framework</w:t>
      </w:r>
    </w:p>
    <w:p w14:paraId="0CB01552"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This policy is based on the principles and requirements of:</w:t>
      </w:r>
    </w:p>
    <w:p w14:paraId="5A2EB172" w14:textId="77777777" w:rsidR="00477A72" w:rsidRPr="00477A72" w:rsidRDefault="00477A72" w:rsidP="00477A72">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The Early Years Foundation Stage (EYFS) </w:t>
      </w:r>
    </w:p>
    <w:p w14:paraId="4C5A4744" w14:textId="77777777" w:rsidR="00477A72" w:rsidRPr="00477A72" w:rsidRDefault="00477A72" w:rsidP="00477A72">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The Equality Act 2010 </w:t>
      </w:r>
    </w:p>
    <w:p w14:paraId="3E6CE846" w14:textId="77777777" w:rsidR="00477A72" w:rsidRPr="00477A72" w:rsidRDefault="00477A72" w:rsidP="00477A72">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The Special Educational Needs and Disability (SEND) Code of Practice </w:t>
      </w:r>
    </w:p>
    <w:p w14:paraId="7317A6D5" w14:textId="77777777" w:rsidR="00477A72" w:rsidRPr="00477A72" w:rsidRDefault="00477A72" w:rsidP="00477A72">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The Children Act 1989 and 2004 </w:t>
      </w:r>
    </w:p>
    <w:p w14:paraId="6D683EAD" w14:textId="77777777" w:rsidR="00477A72" w:rsidRPr="00477A72" w:rsidRDefault="00477A72" w:rsidP="00477A72">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The United Nations Convention on the Rights of the Child (UNCRC) </w:t>
      </w:r>
    </w:p>
    <w:p w14:paraId="53395215"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5F0ACD35">
          <v:rect id="_x0000_i1027" style="width:0;height:1.5pt" o:hralign="center" o:hrstd="t" o:hr="t" fillcolor="#a0a0a0" stroked="f"/>
        </w:pict>
      </w:r>
    </w:p>
    <w:p w14:paraId="5CF75C03" w14:textId="77777777" w:rsid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p>
    <w:p w14:paraId="2CFCAB44" w14:textId="77777777" w:rsid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p>
    <w:p w14:paraId="590EC45F" w14:textId="1891D09C"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Principles of Inclusion</w:t>
      </w:r>
    </w:p>
    <w:p w14:paraId="26905B10"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We will:</w:t>
      </w:r>
    </w:p>
    <w:p w14:paraId="0B023388" w14:textId="77777777" w:rsidR="00477A72" w:rsidRPr="00477A72" w:rsidRDefault="00477A72" w:rsidP="00477A72">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Treat all children and families with dignity and respect. </w:t>
      </w:r>
    </w:p>
    <w:p w14:paraId="6E7F9D27" w14:textId="77777777" w:rsidR="00477A72" w:rsidRPr="00477A72" w:rsidRDefault="00477A72" w:rsidP="00477A72">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Value each child as an individual with unique strengths and needs. </w:t>
      </w:r>
    </w:p>
    <w:p w14:paraId="30BCDC93" w14:textId="77777777" w:rsidR="00477A72" w:rsidRPr="00477A72" w:rsidRDefault="00477A72" w:rsidP="00477A72">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Ensure children are not disadvantaged because of disability, culture, language, gender, religion, or family circumstances. </w:t>
      </w:r>
    </w:p>
    <w:p w14:paraId="5866D389" w14:textId="77777777" w:rsidR="00477A72" w:rsidRPr="00477A72" w:rsidRDefault="00477A72" w:rsidP="00477A72">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Promote anti-discriminatory practice throughout the setting. </w:t>
      </w:r>
    </w:p>
    <w:p w14:paraId="7BCE0A54" w14:textId="77777777" w:rsidR="00477A72" w:rsidRPr="00477A72" w:rsidRDefault="00477A72" w:rsidP="00477A72">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Encourage children to develop understanding and respect for others. </w:t>
      </w:r>
    </w:p>
    <w:p w14:paraId="2A6F375F"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3C6F57BA">
          <v:rect id="_x0000_i1028" style="width:0;height:1.5pt" o:hralign="center" o:hrstd="t" o:hr="t" fillcolor="#a0a0a0" stroked="f"/>
        </w:pict>
      </w:r>
    </w:p>
    <w:p w14:paraId="07ABFEEC"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Supporting Children with Additional Needs</w:t>
      </w:r>
    </w:p>
    <w:p w14:paraId="6C5F5B2E"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Our setting will:</w:t>
      </w:r>
    </w:p>
    <w:p w14:paraId="2139DD70" w14:textId="77777777" w:rsidR="00477A72" w:rsidRPr="00477A72" w:rsidRDefault="00477A72" w:rsidP="00477A72">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Monitor children’s progress and identify any concerns early. </w:t>
      </w:r>
    </w:p>
    <w:p w14:paraId="43F0D08D" w14:textId="77777777" w:rsidR="00477A72" w:rsidRPr="00477A72" w:rsidRDefault="00477A72" w:rsidP="00477A72">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Work closely with parents and carers to support children’s development. </w:t>
      </w:r>
    </w:p>
    <w:p w14:paraId="087D9A47" w14:textId="77777777" w:rsidR="00477A72" w:rsidRPr="00477A72" w:rsidRDefault="00477A72" w:rsidP="00477A72">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Liaise with health professionals, SEND coordinators, and external agencies when appropriate. </w:t>
      </w:r>
    </w:p>
    <w:p w14:paraId="55943C3B" w14:textId="77777777" w:rsidR="00477A72" w:rsidRPr="00477A72" w:rsidRDefault="00477A72" w:rsidP="00477A72">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Provide reasonable adjustments to enable full participation. </w:t>
      </w:r>
    </w:p>
    <w:p w14:paraId="32D7843E" w14:textId="77777777" w:rsidR="00477A72" w:rsidRPr="00477A72" w:rsidRDefault="00477A72" w:rsidP="00477A72">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Develop individual support plans where needed. </w:t>
      </w:r>
    </w:p>
    <w:p w14:paraId="10F90C14" w14:textId="77777777" w:rsidR="00477A72" w:rsidRPr="00477A72" w:rsidRDefault="00477A72" w:rsidP="00477A72">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Ensure staff receive appropriate training to meet children’s needs. </w:t>
      </w:r>
    </w:p>
    <w:p w14:paraId="3D510EAB"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The Special Educational Needs Coordinator (SENCO) will oversee support for children with SEND and ensure inclusive practice across the setting.</w:t>
      </w:r>
    </w:p>
    <w:p w14:paraId="69AC80D3"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16853C83">
          <v:rect id="_x0000_i1029" style="width:0;height:1.5pt" o:hralign="center" o:hrstd="t" o:hr="t" fillcolor="#a0a0a0" stroked="f"/>
        </w:pict>
      </w:r>
    </w:p>
    <w:p w14:paraId="19D6FC2A"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Learning Environment</w:t>
      </w:r>
    </w:p>
    <w:p w14:paraId="6794A51B"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We will provide:</w:t>
      </w:r>
    </w:p>
    <w:p w14:paraId="4C8EF272" w14:textId="77777777" w:rsidR="00477A72" w:rsidRPr="00477A72" w:rsidRDefault="00477A72" w:rsidP="00477A72">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Resources and activities that reflect diversity and inclusion. </w:t>
      </w:r>
    </w:p>
    <w:p w14:paraId="22F7E000" w14:textId="77777777" w:rsidR="00477A72" w:rsidRPr="00477A72" w:rsidRDefault="00477A72" w:rsidP="00477A72">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Accessible spaces and equipment where possible. </w:t>
      </w:r>
    </w:p>
    <w:p w14:paraId="1A5918A6" w14:textId="77777777" w:rsidR="00477A72" w:rsidRPr="00477A72" w:rsidRDefault="00477A72" w:rsidP="00477A72">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Opportunities for all children to participate in activities and experiences. </w:t>
      </w:r>
    </w:p>
    <w:p w14:paraId="67135811" w14:textId="77777777" w:rsidR="00477A72" w:rsidRPr="00477A72" w:rsidRDefault="00477A72" w:rsidP="00477A72">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A curriculum that celebrates different cultures, languages, and family backgrounds. </w:t>
      </w:r>
    </w:p>
    <w:p w14:paraId="6C26741E"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lastRenderedPageBreak/>
        <w:pict w14:anchorId="106F1B13">
          <v:rect id="_x0000_i1030" style="width:0;height:1.5pt" o:hralign="center" o:hrstd="t" o:hr="t" fillcolor="#a0a0a0" stroked="f"/>
        </w:pict>
      </w:r>
    </w:p>
    <w:p w14:paraId="4FDCC852" w14:textId="77777777" w:rsid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p>
    <w:p w14:paraId="1A418AFA" w14:textId="74432B30"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Working with Parents and Carers</w:t>
      </w:r>
    </w:p>
    <w:p w14:paraId="5F7D57D5"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We recognise parents and carers as children’s first educators and will:</w:t>
      </w:r>
    </w:p>
    <w:p w14:paraId="669F7D5D" w14:textId="77777777" w:rsidR="00477A72" w:rsidRPr="00477A72" w:rsidRDefault="00477A72" w:rsidP="00477A72">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Build positive partnerships with families. </w:t>
      </w:r>
    </w:p>
    <w:p w14:paraId="0F9943B6" w14:textId="77777777" w:rsidR="00477A72" w:rsidRPr="00477A72" w:rsidRDefault="00477A72" w:rsidP="00477A72">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Share information regularly about children’s progress and wellbeing. </w:t>
      </w:r>
    </w:p>
    <w:p w14:paraId="05C75850" w14:textId="77777777" w:rsidR="00477A72" w:rsidRPr="00477A72" w:rsidRDefault="00477A72" w:rsidP="00477A72">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Listen to and value parents’ views and concerns. </w:t>
      </w:r>
    </w:p>
    <w:p w14:paraId="4B93BB92" w14:textId="77777777" w:rsidR="00477A72" w:rsidRPr="00477A72" w:rsidRDefault="00477A72" w:rsidP="00477A72">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Ensure information is accessible and understandable to all families. </w:t>
      </w:r>
    </w:p>
    <w:p w14:paraId="7D8FA6F4"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116E6532">
          <v:rect id="_x0000_i1031" style="width:0;height:1.5pt" o:hralign="center" o:hrstd="t" o:hr="t" fillcolor="#a0a0a0" stroked="f"/>
        </w:pict>
      </w:r>
    </w:p>
    <w:p w14:paraId="0B04D375"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Staff Responsibilities</w:t>
      </w:r>
    </w:p>
    <w:p w14:paraId="5330E9DF"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All staff are responsible for:</w:t>
      </w:r>
    </w:p>
    <w:p w14:paraId="1688FCF6" w14:textId="77777777" w:rsidR="00477A72" w:rsidRPr="00477A72" w:rsidRDefault="00477A72" w:rsidP="00477A72">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Promoting inclusive practice and equal opportunities. </w:t>
      </w:r>
    </w:p>
    <w:p w14:paraId="205D20E4" w14:textId="77777777" w:rsidR="00477A72" w:rsidRPr="00477A72" w:rsidRDefault="00477A72" w:rsidP="00477A72">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Challenging discrimination and inappropriate behaviour. </w:t>
      </w:r>
    </w:p>
    <w:p w14:paraId="2FC39529" w14:textId="77777777" w:rsidR="00477A72" w:rsidRPr="00477A72" w:rsidRDefault="00477A72" w:rsidP="00477A72">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Maintaining confidentiality. </w:t>
      </w:r>
    </w:p>
    <w:p w14:paraId="7D3E008F" w14:textId="77777777" w:rsidR="00477A72" w:rsidRPr="00477A72" w:rsidRDefault="00477A72" w:rsidP="00477A72">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Attending relevant training and professional development. </w:t>
      </w:r>
    </w:p>
    <w:p w14:paraId="4EA876C5" w14:textId="77777777" w:rsidR="00477A72" w:rsidRPr="00477A72" w:rsidRDefault="00477A72" w:rsidP="00477A72">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 xml:space="preserve">Supporting children’s emotional wellbeing and development. </w:t>
      </w:r>
    </w:p>
    <w:p w14:paraId="2FE1311E"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532CF8F8">
          <v:rect id="_x0000_i1032" style="width:0;height:1.5pt" o:hralign="center" o:hrstd="t" o:hr="t" fillcolor="#a0a0a0" stroked="f"/>
        </w:pict>
      </w:r>
    </w:p>
    <w:p w14:paraId="6D2625A9"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Managing Discrimination and Bullying</w:t>
      </w:r>
    </w:p>
    <w:p w14:paraId="6B7FB576"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Discriminatory language, behaviour, or bullying will not be tolerated. Any incidents will be dealt with promptly and appropriately in line with the setting’s behaviour management procedures.</w:t>
      </w:r>
    </w:p>
    <w:p w14:paraId="1D614D74"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7F5818B5">
          <v:rect id="_x0000_i1033" style="width:0;height:1.5pt" o:hralign="center" o:hrstd="t" o:hr="t" fillcolor="#a0a0a0" stroked="f"/>
        </w:pict>
      </w:r>
    </w:p>
    <w:p w14:paraId="38E53009" w14:textId="77777777" w:rsidR="00477A72" w:rsidRPr="00477A72" w:rsidRDefault="00477A72" w:rsidP="00477A72">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477A72">
        <w:rPr>
          <w:rFonts w:ascii="Comic Sans MS" w:eastAsia="Times New Roman" w:hAnsi="Comic Sans MS" w:cs="Times New Roman"/>
          <w:b/>
          <w:bCs/>
          <w:kern w:val="36"/>
          <w:lang w:eastAsia="en-GB"/>
          <w14:ligatures w14:val="none"/>
        </w:rPr>
        <w:t>Monitoring and Review</w:t>
      </w:r>
    </w:p>
    <w:p w14:paraId="4B709B64" w14:textId="77777777"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t>This policy will be reviewed annually or sooner if legislation or guidance changes. Staff, parents, and carers may contribute to the review process to ensure the policy remains effective and relevant.</w:t>
      </w:r>
    </w:p>
    <w:p w14:paraId="3A06282A" w14:textId="77777777" w:rsidR="00477A72" w:rsidRPr="00477A72" w:rsidRDefault="00477A72" w:rsidP="00477A72">
      <w:pPr>
        <w:spacing w:after="0"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kern w:val="0"/>
          <w:lang w:eastAsia="en-GB"/>
          <w14:ligatures w14:val="none"/>
        </w:rPr>
        <w:pict w14:anchorId="71B8D70E">
          <v:rect id="_x0000_i1034" style="width:0;height:1.5pt" o:hralign="center" o:hrstd="t" o:hr="t" fillcolor="#a0a0a0" stroked="f"/>
        </w:pict>
      </w:r>
    </w:p>
    <w:p w14:paraId="193FAF1F" w14:textId="593C015F" w:rsidR="00477A72" w:rsidRPr="00477A72" w:rsidRDefault="00477A72" w:rsidP="00477A72">
      <w:pPr>
        <w:spacing w:before="100" w:beforeAutospacing="1" w:after="100" w:afterAutospacing="1" w:line="240" w:lineRule="auto"/>
        <w:rPr>
          <w:rFonts w:ascii="Comic Sans MS" w:eastAsia="Times New Roman" w:hAnsi="Comic Sans MS" w:cs="Times New Roman"/>
          <w:kern w:val="0"/>
          <w:lang w:eastAsia="en-GB"/>
          <w14:ligatures w14:val="none"/>
        </w:rPr>
      </w:pPr>
      <w:r w:rsidRPr="00477A72">
        <w:rPr>
          <w:rFonts w:ascii="Comic Sans MS" w:eastAsia="Times New Roman" w:hAnsi="Comic Sans MS" w:cs="Times New Roman"/>
          <w:b/>
          <w:bCs/>
          <w:kern w:val="0"/>
          <w:lang w:eastAsia="en-GB"/>
          <w14:ligatures w14:val="none"/>
        </w:rPr>
        <w:lastRenderedPageBreak/>
        <w:t>Policy Reviewed:</w:t>
      </w:r>
      <w:r w:rsidRPr="00477A72">
        <w:rPr>
          <w:rFonts w:ascii="Comic Sans MS" w:eastAsia="Times New Roman" w:hAnsi="Comic Sans MS" w:cs="Times New Roman"/>
          <w:kern w:val="0"/>
          <w:lang w:eastAsia="en-GB"/>
          <w14:ligatures w14:val="none"/>
        </w:rPr>
        <w:t xml:space="preserve"> </w:t>
      </w:r>
      <w:r>
        <w:rPr>
          <w:rFonts w:ascii="Comic Sans MS" w:eastAsia="Times New Roman" w:hAnsi="Comic Sans MS" w:cs="Times New Roman"/>
          <w:kern w:val="0"/>
          <w:lang w:eastAsia="en-GB"/>
          <w14:ligatures w14:val="none"/>
        </w:rPr>
        <w:t>14/05/2026</w:t>
      </w:r>
      <w:r w:rsidRPr="00477A72">
        <w:rPr>
          <w:rFonts w:ascii="Comic Sans MS" w:eastAsia="Times New Roman" w:hAnsi="Comic Sans MS" w:cs="Times New Roman"/>
          <w:kern w:val="0"/>
          <w:lang w:eastAsia="en-GB"/>
          <w14:ligatures w14:val="none"/>
        </w:rPr>
        <w:br/>
      </w:r>
      <w:r w:rsidRPr="00477A72">
        <w:rPr>
          <w:rFonts w:ascii="Comic Sans MS" w:eastAsia="Times New Roman" w:hAnsi="Comic Sans MS" w:cs="Times New Roman"/>
          <w:b/>
          <w:bCs/>
          <w:kern w:val="0"/>
          <w:lang w:eastAsia="en-GB"/>
          <w14:ligatures w14:val="none"/>
        </w:rPr>
        <w:t>Next Review Date:</w:t>
      </w:r>
      <w:r w:rsidRPr="00477A72">
        <w:rPr>
          <w:rFonts w:ascii="Comic Sans MS" w:eastAsia="Times New Roman" w:hAnsi="Comic Sans MS" w:cs="Times New Roman"/>
          <w:kern w:val="0"/>
          <w:lang w:eastAsia="en-GB"/>
          <w14:ligatures w14:val="none"/>
        </w:rPr>
        <w:t xml:space="preserve"> </w:t>
      </w:r>
      <w:r>
        <w:rPr>
          <w:rFonts w:ascii="Comic Sans MS" w:eastAsia="Times New Roman" w:hAnsi="Comic Sans MS" w:cs="Times New Roman"/>
          <w:kern w:val="0"/>
          <w:lang w:eastAsia="en-GB"/>
          <w14:ligatures w14:val="none"/>
        </w:rPr>
        <w:t>14/05/2027</w:t>
      </w:r>
      <w:r w:rsidRPr="00477A72">
        <w:rPr>
          <w:rFonts w:ascii="Comic Sans MS" w:eastAsia="Times New Roman" w:hAnsi="Comic Sans MS" w:cs="Times New Roman"/>
          <w:kern w:val="0"/>
          <w:lang w:eastAsia="en-GB"/>
          <w14:ligatures w14:val="none"/>
        </w:rPr>
        <w:br/>
      </w:r>
      <w:r w:rsidRPr="00477A72">
        <w:rPr>
          <w:rFonts w:ascii="Comic Sans MS" w:eastAsia="Times New Roman" w:hAnsi="Comic Sans MS" w:cs="Times New Roman"/>
          <w:b/>
          <w:bCs/>
          <w:kern w:val="0"/>
          <w:lang w:eastAsia="en-GB"/>
          <w14:ligatures w14:val="none"/>
        </w:rPr>
        <w:t>Signed (Manager):</w:t>
      </w:r>
      <w:r w:rsidRPr="00477A72">
        <w:rPr>
          <w:rFonts w:ascii="Comic Sans MS" w:eastAsia="Times New Roman" w:hAnsi="Comic Sans MS" w:cs="Times New Roman"/>
          <w:kern w:val="0"/>
          <w:lang w:eastAsia="en-GB"/>
          <w14:ligatures w14:val="none"/>
        </w:rPr>
        <w:t xml:space="preserve"> </w:t>
      </w:r>
      <w:r>
        <w:rPr>
          <w:rFonts w:ascii="Bradley Hand ITC" w:eastAsia="Times New Roman" w:hAnsi="Bradley Hand ITC" w:cs="Times New Roman"/>
          <w:kern w:val="0"/>
          <w:lang w:eastAsia="en-GB"/>
          <w14:ligatures w14:val="none"/>
        </w:rPr>
        <w:t>C A Childs</w:t>
      </w:r>
      <w:r w:rsidRPr="00477A72">
        <w:rPr>
          <w:rFonts w:ascii="Comic Sans MS" w:eastAsia="Times New Roman" w:hAnsi="Comic Sans MS" w:cs="Times New Roman"/>
          <w:kern w:val="0"/>
          <w:lang w:eastAsia="en-GB"/>
          <w14:ligatures w14:val="none"/>
        </w:rPr>
        <w:br/>
      </w:r>
      <w:r w:rsidRPr="00477A72">
        <w:rPr>
          <w:rFonts w:ascii="Comic Sans MS" w:eastAsia="Times New Roman" w:hAnsi="Comic Sans MS" w:cs="Times New Roman"/>
          <w:b/>
          <w:bCs/>
          <w:kern w:val="0"/>
          <w:lang w:eastAsia="en-GB"/>
          <w14:ligatures w14:val="none"/>
        </w:rPr>
        <w:t>Signed (Chair/Owner):</w:t>
      </w:r>
    </w:p>
    <w:p w14:paraId="1B2FCB76" w14:textId="77777777" w:rsidR="00FB5713" w:rsidRPr="00477A72" w:rsidRDefault="00FB5713">
      <w:pPr>
        <w:rPr>
          <w:rFonts w:ascii="Comic Sans MS" w:hAnsi="Comic Sans MS"/>
        </w:rPr>
      </w:pPr>
    </w:p>
    <w:sectPr w:rsidR="00FB5713" w:rsidRPr="00477A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6"/>
    <w:multiLevelType w:val="multilevel"/>
    <w:tmpl w:val="B560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82A96"/>
    <w:multiLevelType w:val="multilevel"/>
    <w:tmpl w:val="D43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05085"/>
    <w:multiLevelType w:val="multilevel"/>
    <w:tmpl w:val="87CC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85D4D"/>
    <w:multiLevelType w:val="multilevel"/>
    <w:tmpl w:val="5622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BE3CCB"/>
    <w:multiLevelType w:val="multilevel"/>
    <w:tmpl w:val="F094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CB77B7"/>
    <w:multiLevelType w:val="multilevel"/>
    <w:tmpl w:val="F4587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753397"/>
    <w:multiLevelType w:val="multilevel"/>
    <w:tmpl w:val="D0A6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0306682">
    <w:abstractNumId w:val="1"/>
  </w:num>
  <w:num w:numId="2" w16cid:durableId="1462110062">
    <w:abstractNumId w:val="2"/>
  </w:num>
  <w:num w:numId="3" w16cid:durableId="666327664">
    <w:abstractNumId w:val="3"/>
  </w:num>
  <w:num w:numId="4" w16cid:durableId="1967546241">
    <w:abstractNumId w:val="5"/>
  </w:num>
  <w:num w:numId="5" w16cid:durableId="1309671616">
    <w:abstractNumId w:val="4"/>
  </w:num>
  <w:num w:numId="6" w16cid:durableId="802887063">
    <w:abstractNumId w:val="6"/>
  </w:num>
  <w:num w:numId="7" w16cid:durableId="338240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A72"/>
    <w:rsid w:val="000148CF"/>
    <w:rsid w:val="00477A72"/>
    <w:rsid w:val="00850951"/>
    <w:rsid w:val="00FB5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F35A"/>
  <w15:chartTrackingRefBased/>
  <w15:docId w15:val="{191172FE-CEF5-4E99-95A6-6DFF2EB8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A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A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A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A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A72"/>
    <w:rPr>
      <w:rFonts w:eastAsiaTheme="majorEastAsia" w:cstheme="majorBidi"/>
      <w:color w:val="272727" w:themeColor="text1" w:themeTint="D8"/>
    </w:rPr>
  </w:style>
  <w:style w:type="paragraph" w:styleId="Title">
    <w:name w:val="Title"/>
    <w:basedOn w:val="Normal"/>
    <w:next w:val="Normal"/>
    <w:link w:val="TitleChar"/>
    <w:uiPriority w:val="10"/>
    <w:qFormat/>
    <w:rsid w:val="00477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A72"/>
    <w:pPr>
      <w:spacing w:before="160"/>
      <w:jc w:val="center"/>
    </w:pPr>
    <w:rPr>
      <w:i/>
      <w:iCs/>
      <w:color w:val="404040" w:themeColor="text1" w:themeTint="BF"/>
    </w:rPr>
  </w:style>
  <w:style w:type="character" w:customStyle="1" w:styleId="QuoteChar">
    <w:name w:val="Quote Char"/>
    <w:basedOn w:val="DefaultParagraphFont"/>
    <w:link w:val="Quote"/>
    <w:uiPriority w:val="29"/>
    <w:rsid w:val="00477A72"/>
    <w:rPr>
      <w:i/>
      <w:iCs/>
      <w:color w:val="404040" w:themeColor="text1" w:themeTint="BF"/>
    </w:rPr>
  </w:style>
  <w:style w:type="paragraph" w:styleId="ListParagraph">
    <w:name w:val="List Paragraph"/>
    <w:basedOn w:val="Normal"/>
    <w:uiPriority w:val="34"/>
    <w:qFormat/>
    <w:rsid w:val="00477A72"/>
    <w:pPr>
      <w:ind w:left="720"/>
      <w:contextualSpacing/>
    </w:pPr>
  </w:style>
  <w:style w:type="character" w:styleId="IntenseEmphasis">
    <w:name w:val="Intense Emphasis"/>
    <w:basedOn w:val="DefaultParagraphFont"/>
    <w:uiPriority w:val="21"/>
    <w:qFormat/>
    <w:rsid w:val="00477A72"/>
    <w:rPr>
      <w:i/>
      <w:iCs/>
      <w:color w:val="0F4761" w:themeColor="accent1" w:themeShade="BF"/>
    </w:rPr>
  </w:style>
  <w:style w:type="paragraph" w:styleId="IntenseQuote">
    <w:name w:val="Intense Quote"/>
    <w:basedOn w:val="Normal"/>
    <w:next w:val="Normal"/>
    <w:link w:val="IntenseQuoteChar"/>
    <w:uiPriority w:val="30"/>
    <w:qFormat/>
    <w:rsid w:val="00477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A72"/>
    <w:rPr>
      <w:i/>
      <w:iCs/>
      <w:color w:val="0F4761" w:themeColor="accent1" w:themeShade="BF"/>
    </w:rPr>
  </w:style>
  <w:style w:type="character" w:styleId="IntenseReference">
    <w:name w:val="Intense Reference"/>
    <w:basedOn w:val="DefaultParagraphFont"/>
    <w:uiPriority w:val="32"/>
    <w:qFormat/>
    <w:rsid w:val="00477A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Childs</dc:creator>
  <cp:keywords/>
  <dc:description/>
  <cp:lastModifiedBy>Carol Childs</cp:lastModifiedBy>
  <cp:revision>1</cp:revision>
  <cp:lastPrinted>2026-05-14T08:52:00Z</cp:lastPrinted>
  <dcterms:created xsi:type="dcterms:W3CDTF">2026-05-14T08:45:00Z</dcterms:created>
  <dcterms:modified xsi:type="dcterms:W3CDTF">2026-05-14T08:53:00Z</dcterms:modified>
</cp:coreProperties>
</file>