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7F4C84" w14:textId="77777777" w:rsidR="007954C3" w:rsidRPr="00D664AB" w:rsidRDefault="007954C3" w:rsidP="00D664AB">
      <w:pPr>
        <w:pBdr>
          <w:top w:val="nil"/>
          <w:left w:val="nil"/>
          <w:bottom w:val="nil"/>
          <w:right w:val="nil"/>
          <w:between w:val="nil"/>
        </w:pBdr>
        <w:ind w:right="144"/>
        <w:rPr>
          <w:rFonts w:eastAsia="Verdana"/>
          <w:b/>
          <w:color w:val="000000"/>
          <w:sz w:val="20"/>
          <w:szCs w:val="20"/>
        </w:rPr>
      </w:pPr>
    </w:p>
    <w:p w14:paraId="72A70E6F" w14:textId="77777777" w:rsidR="007954C3" w:rsidRPr="00D664AB" w:rsidRDefault="00F46289" w:rsidP="00D664AB">
      <w:pPr>
        <w:pStyle w:val="Heading1"/>
        <w:ind w:left="0" w:right="144"/>
        <w:jc w:val="center"/>
        <w:rPr>
          <w:rFonts w:eastAsia="Verdana"/>
          <w:sz w:val="20"/>
          <w:szCs w:val="20"/>
        </w:rPr>
      </w:pPr>
      <w:r w:rsidRPr="00D664AB">
        <w:rPr>
          <w:rFonts w:eastAsia="Verdana"/>
          <w:sz w:val="20"/>
          <w:szCs w:val="20"/>
        </w:rPr>
        <w:t>INDEPENDENT CONTRACTOR AGREEMENT</w:t>
      </w:r>
    </w:p>
    <w:p w14:paraId="0DE1B828" w14:textId="77777777" w:rsidR="007954C3" w:rsidRPr="00D664AB" w:rsidRDefault="007954C3" w:rsidP="00D664AB">
      <w:pPr>
        <w:pBdr>
          <w:top w:val="nil"/>
          <w:left w:val="nil"/>
          <w:bottom w:val="nil"/>
          <w:right w:val="nil"/>
          <w:between w:val="nil"/>
        </w:pBdr>
        <w:tabs>
          <w:tab w:val="left" w:pos="1564"/>
          <w:tab w:val="left" w:pos="3530"/>
          <w:tab w:val="left" w:pos="5457"/>
          <w:tab w:val="left" w:pos="7237"/>
          <w:tab w:val="left" w:pos="7964"/>
          <w:tab w:val="left" w:pos="8464"/>
        </w:tabs>
        <w:ind w:right="144"/>
        <w:rPr>
          <w:rFonts w:eastAsia="Verdana"/>
          <w:color w:val="000000"/>
          <w:sz w:val="20"/>
          <w:szCs w:val="20"/>
        </w:rPr>
      </w:pPr>
    </w:p>
    <w:p w14:paraId="2762855D" w14:textId="77777777" w:rsidR="007954C3" w:rsidRPr="00D664AB" w:rsidRDefault="007954C3" w:rsidP="00D664AB">
      <w:pPr>
        <w:pBdr>
          <w:top w:val="nil"/>
          <w:left w:val="nil"/>
          <w:bottom w:val="nil"/>
          <w:right w:val="nil"/>
          <w:between w:val="nil"/>
        </w:pBdr>
        <w:tabs>
          <w:tab w:val="left" w:pos="1564"/>
          <w:tab w:val="left" w:pos="3530"/>
          <w:tab w:val="left" w:pos="5457"/>
          <w:tab w:val="left" w:pos="7237"/>
          <w:tab w:val="left" w:pos="7964"/>
          <w:tab w:val="left" w:pos="8464"/>
        </w:tabs>
        <w:ind w:right="144"/>
        <w:rPr>
          <w:rFonts w:eastAsia="Verdana"/>
          <w:color w:val="000000"/>
          <w:sz w:val="20"/>
          <w:szCs w:val="20"/>
        </w:rPr>
      </w:pPr>
    </w:p>
    <w:p w14:paraId="09A3086C" w14:textId="77777777" w:rsidR="007954C3" w:rsidRPr="00D664AB" w:rsidRDefault="00F46289" w:rsidP="0093146B">
      <w:pPr>
        <w:pBdr>
          <w:top w:val="nil"/>
          <w:left w:val="nil"/>
          <w:bottom w:val="nil"/>
          <w:right w:val="nil"/>
          <w:between w:val="nil"/>
        </w:pBdr>
        <w:tabs>
          <w:tab w:val="left" w:pos="1564"/>
          <w:tab w:val="left" w:pos="3530"/>
          <w:tab w:val="left" w:pos="5457"/>
          <w:tab w:val="left" w:pos="7237"/>
          <w:tab w:val="left" w:pos="7964"/>
          <w:tab w:val="left" w:pos="8464"/>
        </w:tabs>
        <w:ind w:right="144"/>
        <w:rPr>
          <w:rFonts w:eastAsia="Verdana"/>
          <w:color w:val="000000"/>
          <w:sz w:val="20"/>
          <w:szCs w:val="20"/>
        </w:rPr>
      </w:pPr>
      <w:r w:rsidRPr="00D664AB">
        <w:rPr>
          <w:rFonts w:eastAsia="Verdana"/>
          <w:color w:val="000000"/>
          <w:sz w:val="20"/>
          <w:szCs w:val="20"/>
        </w:rPr>
        <w:t>This</w:t>
      </w:r>
      <w:r w:rsidRPr="00D664AB">
        <w:rPr>
          <w:rFonts w:eastAsia="Verdana"/>
          <w:color w:val="000000"/>
          <w:sz w:val="20"/>
          <w:szCs w:val="20"/>
        </w:rPr>
        <w:tab/>
        <w:t>INDEPENDENT</w:t>
      </w:r>
      <w:r w:rsidRPr="00D664AB">
        <w:rPr>
          <w:rFonts w:eastAsia="Verdana"/>
          <w:color w:val="000000"/>
          <w:sz w:val="20"/>
          <w:szCs w:val="20"/>
        </w:rPr>
        <w:tab/>
        <w:t>CONTRACTOR</w:t>
      </w:r>
      <w:r w:rsidRPr="00D664AB">
        <w:rPr>
          <w:rFonts w:eastAsia="Verdana"/>
          <w:color w:val="000000"/>
          <w:sz w:val="20"/>
          <w:szCs w:val="20"/>
        </w:rPr>
        <w:tab/>
        <w:t>AGREEMENT</w:t>
      </w:r>
      <w:r w:rsidRPr="00D664AB">
        <w:rPr>
          <w:rFonts w:eastAsia="Verdana"/>
          <w:color w:val="000000"/>
          <w:sz w:val="20"/>
          <w:szCs w:val="20"/>
        </w:rPr>
        <w:tab/>
        <w:t>(this</w:t>
      </w:r>
      <w:r w:rsidRPr="00D664AB">
        <w:rPr>
          <w:rFonts w:eastAsia="Verdana"/>
          <w:color w:val="000000"/>
          <w:sz w:val="20"/>
          <w:szCs w:val="20"/>
        </w:rPr>
        <w:tab/>
        <w:t>or</w:t>
      </w:r>
      <w:r w:rsidRPr="00D664AB">
        <w:rPr>
          <w:rFonts w:eastAsia="Verdana"/>
          <w:color w:val="000000"/>
          <w:sz w:val="20"/>
          <w:szCs w:val="20"/>
        </w:rPr>
        <w:tab/>
        <w:t>the</w:t>
      </w:r>
    </w:p>
    <w:p w14:paraId="4E86BD39" w14:textId="45B83166" w:rsidR="007954C3" w:rsidRPr="00D664AB" w:rsidRDefault="00F46289" w:rsidP="0093146B">
      <w:pPr>
        <w:pBdr>
          <w:top w:val="nil"/>
          <w:left w:val="nil"/>
          <w:bottom w:val="nil"/>
          <w:right w:val="nil"/>
          <w:between w:val="nil"/>
        </w:pBdr>
        <w:tabs>
          <w:tab w:val="left" w:pos="8370"/>
        </w:tabs>
        <w:ind w:right="144"/>
        <w:rPr>
          <w:rFonts w:eastAsia="Verdana"/>
          <w:color w:val="000000"/>
          <w:sz w:val="20"/>
          <w:szCs w:val="20"/>
        </w:rPr>
      </w:pPr>
      <w:r w:rsidRPr="00D664AB">
        <w:rPr>
          <w:rFonts w:eastAsia="Verdana"/>
          <w:color w:val="000000"/>
          <w:sz w:val="20"/>
          <w:szCs w:val="20"/>
        </w:rPr>
        <w:t>"Agreement</w:t>
      </w:r>
      <w:r w:rsidR="0093146B">
        <w:rPr>
          <w:rFonts w:eastAsia="Verdana"/>
          <w:color w:val="000000"/>
          <w:sz w:val="20"/>
          <w:szCs w:val="20"/>
        </w:rPr>
        <w:t xml:space="preserve"> </w:t>
      </w:r>
      <w:r w:rsidRPr="00D664AB">
        <w:rPr>
          <w:rFonts w:eastAsia="Verdana"/>
          <w:color w:val="000000"/>
          <w:sz w:val="20"/>
          <w:szCs w:val="20"/>
        </w:rPr>
        <w:t xml:space="preserve">is entered into by and between </w:t>
      </w:r>
      <w:proofErr w:type="spellStart"/>
      <w:r w:rsidR="001E517D">
        <w:rPr>
          <w:rFonts w:eastAsia="Verdana"/>
          <w:color w:val="000000"/>
          <w:sz w:val="20"/>
          <w:szCs w:val="20"/>
        </w:rPr>
        <w:t>GreenSource</w:t>
      </w:r>
      <w:proofErr w:type="spellEnd"/>
      <w:r w:rsidR="001E517D">
        <w:rPr>
          <w:rFonts w:eastAsia="Verdana"/>
          <w:color w:val="000000"/>
          <w:sz w:val="20"/>
          <w:szCs w:val="20"/>
        </w:rPr>
        <w:t xml:space="preserve"> App </w:t>
      </w:r>
      <w:r w:rsidRPr="00D664AB">
        <w:rPr>
          <w:rFonts w:eastAsia="Verdana"/>
          <w:color w:val="000000"/>
          <w:sz w:val="20"/>
          <w:szCs w:val="20"/>
        </w:rPr>
        <w:t>LLC (the "</w:t>
      </w:r>
      <w:r w:rsidRPr="00D664AB">
        <w:rPr>
          <w:rFonts w:eastAsia="Verdana"/>
          <w:b/>
          <w:color w:val="000000"/>
          <w:sz w:val="20"/>
          <w:szCs w:val="20"/>
        </w:rPr>
        <w:t>Company</w:t>
      </w:r>
      <w:r w:rsidRPr="00D664AB">
        <w:rPr>
          <w:rFonts w:eastAsia="Verdana"/>
          <w:color w:val="000000"/>
          <w:sz w:val="20"/>
          <w:szCs w:val="20"/>
        </w:rPr>
        <w:t>"), and</w:t>
      </w:r>
      <w:r w:rsidR="00B747A3">
        <w:rPr>
          <w:rFonts w:eastAsia="Verdana"/>
          <w:color w:val="000000"/>
          <w:sz w:val="20"/>
          <w:szCs w:val="20"/>
        </w:rPr>
        <w:t xml:space="preserve"> </w:t>
      </w:r>
      <w:r w:rsidRPr="00D664AB">
        <w:rPr>
          <w:rFonts w:eastAsia="Verdana"/>
          <w:color w:val="000000"/>
          <w:sz w:val="20"/>
          <w:szCs w:val="20"/>
        </w:rPr>
        <w:t>the "</w:t>
      </w:r>
      <w:r w:rsidR="0093146B">
        <w:rPr>
          <w:rFonts w:eastAsia="Verdana"/>
          <w:b/>
          <w:color w:val="000000"/>
          <w:sz w:val="20"/>
          <w:szCs w:val="20"/>
        </w:rPr>
        <w:t>Ambassador</w:t>
      </w:r>
      <w:r w:rsidRPr="00D664AB">
        <w:rPr>
          <w:rFonts w:eastAsia="Verdana"/>
          <w:color w:val="000000"/>
          <w:sz w:val="20"/>
          <w:szCs w:val="20"/>
        </w:rPr>
        <w:t>".</w:t>
      </w:r>
    </w:p>
    <w:p w14:paraId="22161112"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43999F74" w14:textId="6B3ECA5A" w:rsidR="007954C3" w:rsidRPr="00D664AB" w:rsidRDefault="00F46289" w:rsidP="00D664AB">
      <w:pPr>
        <w:pBdr>
          <w:top w:val="nil"/>
          <w:left w:val="nil"/>
          <w:bottom w:val="nil"/>
          <w:right w:val="nil"/>
          <w:between w:val="nil"/>
        </w:pBdr>
        <w:ind w:right="144"/>
        <w:jc w:val="both"/>
        <w:rPr>
          <w:rFonts w:eastAsia="Verdana"/>
          <w:color w:val="000000"/>
          <w:sz w:val="20"/>
          <w:szCs w:val="20"/>
        </w:rPr>
      </w:pPr>
      <w:r w:rsidRPr="00D664AB">
        <w:rPr>
          <w:rFonts w:eastAsia="Verdana"/>
          <w:color w:val="000000"/>
          <w:sz w:val="20"/>
          <w:szCs w:val="20"/>
        </w:rPr>
        <w:t xml:space="preserve">WHEREAS, </w:t>
      </w:r>
      <w:r w:rsidR="0093146B">
        <w:rPr>
          <w:rFonts w:eastAsia="Verdana"/>
          <w:color w:val="000000"/>
          <w:sz w:val="20"/>
          <w:szCs w:val="20"/>
        </w:rPr>
        <w:t>Ambassador</w:t>
      </w:r>
      <w:r w:rsidRPr="00D664AB">
        <w:rPr>
          <w:rFonts w:eastAsia="Verdana"/>
          <w:color w:val="000000"/>
          <w:sz w:val="20"/>
          <w:szCs w:val="20"/>
        </w:rPr>
        <w:t xml:space="preserve"> has extensive knowledge and experience in the matters that affect the business of the Company, as more fully set forth herein; and</w:t>
      </w:r>
    </w:p>
    <w:p w14:paraId="7786FCA7"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109798DE" w14:textId="245AB51F" w:rsidR="007954C3" w:rsidRPr="00D664AB" w:rsidRDefault="00F46289" w:rsidP="00D664AB">
      <w:pPr>
        <w:pBdr>
          <w:top w:val="nil"/>
          <w:left w:val="nil"/>
          <w:bottom w:val="nil"/>
          <w:right w:val="nil"/>
          <w:between w:val="nil"/>
        </w:pBdr>
        <w:ind w:right="144"/>
        <w:jc w:val="both"/>
        <w:rPr>
          <w:rFonts w:eastAsia="Verdana"/>
          <w:color w:val="000000"/>
          <w:sz w:val="20"/>
          <w:szCs w:val="20"/>
        </w:rPr>
      </w:pPr>
      <w:proofErr w:type="gramStart"/>
      <w:r w:rsidRPr="00D664AB">
        <w:rPr>
          <w:rFonts w:eastAsia="Verdana"/>
          <w:color w:val="000000"/>
          <w:sz w:val="20"/>
          <w:szCs w:val="20"/>
        </w:rPr>
        <w:t>WHEREAS,</w:t>
      </w:r>
      <w:proofErr w:type="gramEnd"/>
      <w:r w:rsidRPr="00D664AB">
        <w:rPr>
          <w:rFonts w:eastAsia="Verdana"/>
          <w:color w:val="000000"/>
          <w:sz w:val="20"/>
          <w:szCs w:val="20"/>
        </w:rPr>
        <w:t xml:space="preserve"> the Company desires to benefit from </w:t>
      </w:r>
      <w:r w:rsidR="0093146B">
        <w:rPr>
          <w:rFonts w:eastAsia="Verdana"/>
          <w:color w:val="000000"/>
          <w:sz w:val="20"/>
          <w:szCs w:val="20"/>
        </w:rPr>
        <w:t>Ambassador</w:t>
      </w:r>
      <w:r w:rsidRPr="00D664AB">
        <w:rPr>
          <w:rFonts w:eastAsia="Verdana"/>
          <w:color w:val="000000"/>
          <w:sz w:val="20"/>
          <w:szCs w:val="20"/>
        </w:rPr>
        <w:t>’s knowledge, experience, and expertise;</w:t>
      </w:r>
    </w:p>
    <w:p w14:paraId="22D03C6A"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29AA7817" w14:textId="295DE5E3" w:rsidR="007954C3" w:rsidRPr="00D664AB" w:rsidRDefault="00F46289" w:rsidP="00D664AB">
      <w:pPr>
        <w:pBdr>
          <w:top w:val="nil"/>
          <w:left w:val="nil"/>
          <w:bottom w:val="nil"/>
          <w:right w:val="nil"/>
          <w:between w:val="nil"/>
        </w:pBdr>
        <w:ind w:right="144"/>
        <w:jc w:val="both"/>
        <w:rPr>
          <w:rFonts w:eastAsia="Verdana"/>
          <w:color w:val="000000"/>
          <w:sz w:val="20"/>
          <w:szCs w:val="20"/>
        </w:rPr>
      </w:pPr>
      <w:r w:rsidRPr="00D664AB">
        <w:rPr>
          <w:rFonts w:eastAsia="Verdana"/>
          <w:color w:val="000000"/>
          <w:sz w:val="20"/>
          <w:szCs w:val="20"/>
        </w:rPr>
        <w:t xml:space="preserve">NOW THEREFORE, </w:t>
      </w:r>
      <w:proofErr w:type="gramStart"/>
      <w:r w:rsidRPr="00D664AB">
        <w:rPr>
          <w:rFonts w:eastAsia="Verdana"/>
          <w:color w:val="000000"/>
          <w:sz w:val="20"/>
          <w:szCs w:val="20"/>
        </w:rPr>
        <w:t>in order to</w:t>
      </w:r>
      <w:proofErr w:type="gramEnd"/>
      <w:r w:rsidRPr="00D664AB">
        <w:rPr>
          <w:rFonts w:eastAsia="Verdana"/>
          <w:color w:val="000000"/>
          <w:sz w:val="20"/>
          <w:szCs w:val="20"/>
        </w:rPr>
        <w:t xml:space="preserve"> </w:t>
      </w:r>
      <w:r w:rsidR="00974FEC" w:rsidRPr="00D664AB">
        <w:rPr>
          <w:rFonts w:eastAsia="Verdana"/>
          <w:color w:val="000000"/>
          <w:sz w:val="20"/>
          <w:szCs w:val="20"/>
        </w:rPr>
        <w:t>affect</w:t>
      </w:r>
      <w:r w:rsidRPr="00D664AB">
        <w:rPr>
          <w:rFonts w:eastAsia="Verdana"/>
          <w:color w:val="000000"/>
          <w:sz w:val="20"/>
          <w:szCs w:val="20"/>
        </w:rPr>
        <w:t xml:space="preserve"> the foregoing, the Company and the </w:t>
      </w:r>
      <w:r w:rsidR="0093146B">
        <w:rPr>
          <w:rFonts w:eastAsia="Verdana"/>
          <w:color w:val="000000"/>
          <w:sz w:val="20"/>
          <w:szCs w:val="20"/>
        </w:rPr>
        <w:t>Ambassador</w:t>
      </w:r>
      <w:r w:rsidRPr="00D664AB">
        <w:rPr>
          <w:rFonts w:eastAsia="Verdana"/>
          <w:color w:val="000000"/>
          <w:sz w:val="20"/>
          <w:szCs w:val="20"/>
        </w:rPr>
        <w:t xml:space="preserve"> wish to enter into a consulting agreement upon the terms and subject to the conditions set forth below. Accordingly, in consideration of the promises and the respective covenants and agreements of the parties contained herein, and intending to be legally bound hereby, the parties hereto hereby agree as follows:</w:t>
      </w:r>
    </w:p>
    <w:p w14:paraId="0BCDCC12"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711A8D7A" w14:textId="3D1D9BBD"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pPr>
      <w:r w:rsidRPr="00D664AB">
        <w:rPr>
          <w:rFonts w:eastAsia="Verdana"/>
          <w:color w:val="000000"/>
          <w:sz w:val="20"/>
          <w:szCs w:val="20"/>
          <w:u w:val="single"/>
        </w:rPr>
        <w:t>Consulting Period and Services to be Provided</w:t>
      </w:r>
      <w:r w:rsidRPr="00D664AB">
        <w:rPr>
          <w:rFonts w:eastAsia="Verdana"/>
          <w:color w:val="000000"/>
          <w:sz w:val="20"/>
          <w:szCs w:val="20"/>
        </w:rPr>
        <w:t>. Beginning on the Effective Date and continuing on an as-needed basis until the termination of this Agreement pursuant to Paragraph 10 hereof (the "</w:t>
      </w:r>
      <w:r w:rsidRPr="00D664AB">
        <w:rPr>
          <w:rFonts w:eastAsia="Verdana"/>
          <w:b/>
          <w:color w:val="000000"/>
          <w:sz w:val="20"/>
          <w:szCs w:val="20"/>
        </w:rPr>
        <w:t>Consulting Period</w:t>
      </w:r>
      <w:r w:rsidRPr="00D664AB">
        <w:rPr>
          <w:rFonts w:eastAsia="Verdana"/>
          <w:color w:val="000000"/>
          <w:sz w:val="20"/>
          <w:szCs w:val="20"/>
        </w:rPr>
        <w:t xml:space="preserve">"), the Company hereby agrees to engage the </w:t>
      </w:r>
      <w:r w:rsidR="0093146B">
        <w:rPr>
          <w:rFonts w:eastAsia="Verdana"/>
          <w:color w:val="000000"/>
          <w:sz w:val="20"/>
          <w:szCs w:val="20"/>
        </w:rPr>
        <w:t>Ambassador</w:t>
      </w:r>
      <w:r w:rsidRPr="00D664AB">
        <w:rPr>
          <w:rFonts w:eastAsia="Verdana"/>
          <w:color w:val="000000"/>
          <w:sz w:val="20"/>
          <w:szCs w:val="20"/>
        </w:rPr>
        <w:t xml:space="preserve">, and the </w:t>
      </w:r>
      <w:r w:rsidR="0093146B">
        <w:rPr>
          <w:rFonts w:eastAsia="Verdana"/>
          <w:color w:val="000000"/>
          <w:sz w:val="20"/>
          <w:szCs w:val="20"/>
        </w:rPr>
        <w:t>Ambassador</w:t>
      </w:r>
      <w:r w:rsidRPr="00D664AB">
        <w:rPr>
          <w:rFonts w:eastAsia="Verdana"/>
          <w:color w:val="000000"/>
          <w:sz w:val="20"/>
          <w:szCs w:val="20"/>
        </w:rPr>
        <w:t xml:space="preserve"> hereby agrees to perform services for the Company, upon request by the Company, on the terms and conditions set forth herein.</w:t>
      </w:r>
    </w:p>
    <w:p w14:paraId="22B27157"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32B2DF5D" w14:textId="61874B47"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pPr>
      <w:r w:rsidRPr="00D664AB">
        <w:rPr>
          <w:rFonts w:eastAsia="Verdana"/>
          <w:color w:val="000000"/>
          <w:sz w:val="20"/>
          <w:szCs w:val="20"/>
          <w:u w:val="single"/>
        </w:rPr>
        <w:t>Duties</w:t>
      </w:r>
      <w:r w:rsidRPr="00D664AB">
        <w:rPr>
          <w:rFonts w:eastAsia="Verdana"/>
          <w:color w:val="000000"/>
          <w:sz w:val="20"/>
          <w:szCs w:val="20"/>
        </w:rPr>
        <w:t xml:space="preserve">. During the Consulting Period, the </w:t>
      </w:r>
      <w:r w:rsidR="0093146B">
        <w:rPr>
          <w:rFonts w:eastAsia="Verdana"/>
          <w:color w:val="000000"/>
          <w:sz w:val="20"/>
          <w:szCs w:val="20"/>
        </w:rPr>
        <w:t>Ambassador</w:t>
      </w:r>
      <w:r w:rsidRPr="00D664AB">
        <w:rPr>
          <w:rFonts w:eastAsia="Verdana"/>
          <w:color w:val="000000"/>
          <w:sz w:val="20"/>
          <w:szCs w:val="20"/>
        </w:rPr>
        <w:t xml:space="preserve"> shall serve as </w:t>
      </w:r>
      <w:proofErr w:type="spellStart"/>
      <w:proofErr w:type="gramStart"/>
      <w:r w:rsidRPr="00D664AB">
        <w:rPr>
          <w:rFonts w:eastAsia="Verdana"/>
          <w:color w:val="000000"/>
          <w:sz w:val="20"/>
          <w:szCs w:val="20"/>
        </w:rPr>
        <w:t>a</w:t>
      </w:r>
      <w:proofErr w:type="spellEnd"/>
      <w:proofErr w:type="gramEnd"/>
      <w:r w:rsidRPr="00D664AB">
        <w:rPr>
          <w:rFonts w:eastAsia="Verdana"/>
          <w:color w:val="000000"/>
          <w:sz w:val="20"/>
          <w:szCs w:val="20"/>
        </w:rPr>
        <w:t xml:space="preserve"> </w:t>
      </w:r>
      <w:r w:rsidR="0093146B">
        <w:rPr>
          <w:rFonts w:eastAsia="Verdana"/>
          <w:color w:val="000000"/>
          <w:sz w:val="20"/>
          <w:szCs w:val="20"/>
        </w:rPr>
        <w:t>Ambassador</w:t>
      </w:r>
      <w:r w:rsidRPr="00D664AB">
        <w:rPr>
          <w:rFonts w:eastAsia="Verdana"/>
          <w:color w:val="000000"/>
          <w:sz w:val="20"/>
          <w:szCs w:val="20"/>
        </w:rPr>
        <w:t xml:space="preserve"> to the Company on a non-exclusive, first priority, independent basis, and will perform such services as the Company shall from </w:t>
      </w:r>
      <w:proofErr w:type="gramStart"/>
      <w:r w:rsidRPr="00D664AB">
        <w:rPr>
          <w:rFonts w:eastAsia="Verdana"/>
          <w:color w:val="000000"/>
          <w:sz w:val="20"/>
          <w:szCs w:val="20"/>
        </w:rPr>
        <w:t>time to time</w:t>
      </w:r>
      <w:proofErr w:type="gramEnd"/>
      <w:r w:rsidRPr="00D664AB">
        <w:rPr>
          <w:rFonts w:eastAsia="Verdana"/>
          <w:color w:val="000000"/>
          <w:sz w:val="20"/>
          <w:szCs w:val="20"/>
        </w:rPr>
        <w:t xml:space="preserve"> request, including but not limited to the Consulting Services set forth in Exhibit A hereto (the "</w:t>
      </w:r>
      <w:r w:rsidRPr="00D664AB">
        <w:rPr>
          <w:rFonts w:eastAsia="Verdana"/>
          <w:b/>
          <w:color w:val="000000"/>
          <w:sz w:val="20"/>
          <w:szCs w:val="20"/>
        </w:rPr>
        <w:t>Services</w:t>
      </w:r>
      <w:r w:rsidRPr="00D664AB">
        <w:rPr>
          <w:rFonts w:eastAsia="Verdana"/>
          <w:color w:val="000000"/>
          <w:sz w:val="20"/>
          <w:szCs w:val="20"/>
        </w:rPr>
        <w:t xml:space="preserve">"). The </w:t>
      </w:r>
      <w:r w:rsidR="0093146B">
        <w:rPr>
          <w:rFonts w:eastAsia="Verdana"/>
          <w:color w:val="000000"/>
          <w:sz w:val="20"/>
          <w:szCs w:val="20"/>
        </w:rPr>
        <w:t>Ambassador</w:t>
      </w:r>
      <w:r w:rsidRPr="00D664AB">
        <w:rPr>
          <w:rFonts w:eastAsia="Verdana"/>
          <w:color w:val="000000"/>
          <w:sz w:val="20"/>
          <w:szCs w:val="20"/>
        </w:rPr>
        <w:t xml:space="preserve"> will perform the Services in a timely and professional manner and will not engage in any activities that will conflict with the performance of the Services or the interests of the Company.</w:t>
      </w:r>
    </w:p>
    <w:p w14:paraId="132FB493"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282F3150" w14:textId="6C609C09"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pPr>
      <w:r w:rsidRPr="00D664AB">
        <w:rPr>
          <w:rFonts w:eastAsia="Verdana"/>
          <w:color w:val="000000"/>
          <w:sz w:val="20"/>
          <w:szCs w:val="20"/>
          <w:u w:val="single"/>
        </w:rPr>
        <w:t>Place of Performance</w:t>
      </w:r>
      <w:r w:rsidRPr="00D664AB">
        <w:rPr>
          <w:rFonts w:eastAsia="Verdana"/>
          <w:color w:val="000000"/>
          <w:sz w:val="20"/>
          <w:szCs w:val="20"/>
        </w:rPr>
        <w:t xml:space="preserve">. </w:t>
      </w:r>
      <w:r w:rsidR="0093146B">
        <w:rPr>
          <w:rFonts w:eastAsia="Verdana"/>
          <w:color w:val="000000"/>
          <w:sz w:val="20"/>
          <w:szCs w:val="20"/>
        </w:rPr>
        <w:t>Ambassador</w:t>
      </w:r>
      <w:r w:rsidRPr="00D664AB">
        <w:rPr>
          <w:rFonts w:eastAsia="Verdana"/>
          <w:color w:val="000000"/>
          <w:sz w:val="20"/>
          <w:szCs w:val="20"/>
        </w:rPr>
        <w:t xml:space="preserve"> shall perform the Services and conduct </w:t>
      </w:r>
      <w:r w:rsidR="0093146B">
        <w:rPr>
          <w:rFonts w:eastAsia="Verdana"/>
          <w:color w:val="000000"/>
          <w:sz w:val="20"/>
          <w:szCs w:val="20"/>
        </w:rPr>
        <w:t>Ambassador</w:t>
      </w:r>
      <w:r w:rsidRPr="00D664AB">
        <w:rPr>
          <w:rFonts w:eastAsia="Verdana"/>
          <w:color w:val="000000"/>
          <w:sz w:val="20"/>
          <w:szCs w:val="20"/>
        </w:rPr>
        <w:t>’s business at such locations as the Company directs.</w:t>
      </w:r>
    </w:p>
    <w:p w14:paraId="35838F99"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1328A9A4" w14:textId="5774831A"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pPr>
      <w:r w:rsidRPr="00D664AB">
        <w:rPr>
          <w:rFonts w:eastAsia="Verdana"/>
          <w:color w:val="000000"/>
          <w:sz w:val="20"/>
          <w:szCs w:val="20"/>
          <w:u w:val="single"/>
        </w:rPr>
        <w:t>Confidentiality</w:t>
      </w:r>
      <w:r w:rsidRPr="00D664AB">
        <w:rPr>
          <w:rFonts w:eastAsia="Verdana"/>
          <w:color w:val="000000"/>
          <w:sz w:val="20"/>
          <w:szCs w:val="20"/>
        </w:rPr>
        <w:t>. Without the prior written consent of the Company, during the Consulting Period and thereafter, except (</w:t>
      </w:r>
      <w:proofErr w:type="spellStart"/>
      <w:r w:rsidRPr="00D664AB">
        <w:rPr>
          <w:rFonts w:eastAsia="Verdana"/>
          <w:color w:val="000000"/>
          <w:sz w:val="20"/>
          <w:szCs w:val="20"/>
        </w:rPr>
        <w:t>i</w:t>
      </w:r>
      <w:proofErr w:type="spellEnd"/>
      <w:r w:rsidRPr="00D664AB">
        <w:rPr>
          <w:rFonts w:eastAsia="Verdana"/>
          <w:color w:val="000000"/>
          <w:sz w:val="20"/>
          <w:szCs w:val="20"/>
        </w:rPr>
        <w:t xml:space="preserve">) as reasonably necessary in the course of carrying out his duties hereunder or (ii) to the extent required by an order of a court having competent jurisdiction or under subpoena from an appropriate government agency, </w:t>
      </w:r>
      <w:r w:rsidR="0093146B">
        <w:rPr>
          <w:rFonts w:eastAsia="Verdana"/>
          <w:color w:val="000000"/>
          <w:sz w:val="20"/>
          <w:szCs w:val="20"/>
        </w:rPr>
        <w:t>Ambassador</w:t>
      </w:r>
      <w:r w:rsidRPr="00D664AB">
        <w:rPr>
          <w:rFonts w:eastAsia="Verdana"/>
          <w:color w:val="000000"/>
          <w:sz w:val="20"/>
          <w:szCs w:val="20"/>
        </w:rPr>
        <w:t xml:space="preserve"> shall not directly or indirectly disclose, communicate or divulge any secret or confidential information of or pertaining to the Company, including, without limitation any motion picture development materials, pitch materials, concepts, outlines, scripts, titles, trade secrets, client lists, viewer profiles, prospective client lists, mailing lists, receipts, documentation, computer programs, technology, drawings, designs, information regarding product or service development, any work conducted by </w:t>
      </w:r>
      <w:r w:rsidR="0093146B">
        <w:rPr>
          <w:rFonts w:eastAsia="Verdana"/>
          <w:color w:val="000000"/>
          <w:sz w:val="20"/>
          <w:szCs w:val="20"/>
        </w:rPr>
        <w:t>Ambassador</w:t>
      </w:r>
      <w:r w:rsidRPr="00D664AB">
        <w:rPr>
          <w:rFonts w:eastAsia="Verdana"/>
          <w:color w:val="000000"/>
          <w:sz w:val="20"/>
          <w:szCs w:val="20"/>
        </w:rPr>
        <w:t xml:space="preserve"> for the Company, marketing plans, sales plans, information relating to the </w:t>
      </w:r>
    </w:p>
    <w:p w14:paraId="1A00AFE1" w14:textId="77777777" w:rsidR="007954C3" w:rsidRPr="00D664AB" w:rsidRDefault="00F46289" w:rsidP="00D664AB">
      <w:pPr>
        <w:pBdr>
          <w:top w:val="nil"/>
          <w:left w:val="nil"/>
          <w:bottom w:val="nil"/>
          <w:right w:val="nil"/>
          <w:between w:val="nil"/>
        </w:pBdr>
        <w:spacing w:line="276" w:lineRule="auto"/>
        <w:rPr>
          <w:rFonts w:eastAsia="Verdana"/>
          <w:color w:val="000000"/>
          <w:sz w:val="20"/>
          <w:szCs w:val="20"/>
        </w:rPr>
        <w:sectPr w:rsidR="007954C3" w:rsidRPr="00D664AB">
          <w:headerReference w:type="default" r:id="rId7"/>
          <w:footerReference w:type="default" r:id="rId8"/>
          <w:pgSz w:w="12240" w:h="15840"/>
          <w:pgMar w:top="1440" w:right="1440" w:bottom="1440" w:left="1440" w:header="720" w:footer="720" w:gutter="0"/>
          <w:pgNumType w:start="1"/>
          <w:cols w:space="720"/>
        </w:sectPr>
      </w:pPr>
      <w:r w:rsidRPr="00D664AB">
        <w:rPr>
          <w:sz w:val="20"/>
          <w:szCs w:val="20"/>
        </w:rPr>
        <w:br w:type="page"/>
      </w:r>
    </w:p>
    <w:p w14:paraId="2768002A" w14:textId="59FDD194" w:rsidR="007954C3" w:rsidRPr="00D664AB" w:rsidRDefault="00F46289" w:rsidP="00D664AB">
      <w:pPr>
        <w:pBdr>
          <w:top w:val="nil"/>
          <w:left w:val="nil"/>
          <w:bottom w:val="nil"/>
          <w:right w:val="nil"/>
          <w:between w:val="nil"/>
        </w:pBdr>
        <w:ind w:right="144"/>
        <w:jc w:val="both"/>
        <w:rPr>
          <w:rFonts w:eastAsia="Verdana"/>
          <w:color w:val="000000"/>
          <w:sz w:val="20"/>
          <w:szCs w:val="20"/>
        </w:rPr>
      </w:pPr>
      <w:r w:rsidRPr="00D664AB">
        <w:rPr>
          <w:rFonts w:eastAsia="Verdana"/>
          <w:color w:val="000000"/>
          <w:sz w:val="20"/>
          <w:szCs w:val="20"/>
        </w:rPr>
        <w:t xml:space="preserve">Company’s strategy or plans, manufacturing plans, management organization information (including data and other information relating to members of the Board and management), operating policies or manuals, business plans, financial records or other financial, commercial, business or technical information relating to the Company or any of its subsidiaries or affiliates or information designated as confidential or proprietary that the Company or any of its subsidiaries or affiliates may receive belonging to suppliers, customers or others who do business with the Company or any of its subsidiaries or affiliates (collectively, “Confidential Information”), unless such Confidential Information has been previously disclosed to the public by the Company or has otherwise become available to the public (other than by reason of </w:t>
      </w:r>
      <w:r w:rsidR="0093146B">
        <w:rPr>
          <w:rFonts w:eastAsia="Verdana"/>
          <w:color w:val="000000"/>
          <w:sz w:val="20"/>
          <w:szCs w:val="20"/>
        </w:rPr>
        <w:t>Ambassador</w:t>
      </w:r>
      <w:r w:rsidRPr="00D664AB">
        <w:rPr>
          <w:rFonts w:eastAsia="Verdana"/>
          <w:color w:val="000000"/>
          <w:sz w:val="20"/>
          <w:szCs w:val="20"/>
        </w:rPr>
        <w:t>’s breach of this Section 4).</w:t>
      </w:r>
    </w:p>
    <w:p w14:paraId="5BDB124A"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7E598236" w14:textId="23A059F1"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pPr>
      <w:r w:rsidRPr="00D664AB">
        <w:rPr>
          <w:rFonts w:eastAsia="Verdana"/>
          <w:color w:val="000000"/>
          <w:sz w:val="20"/>
          <w:szCs w:val="20"/>
          <w:u w:val="single"/>
        </w:rPr>
        <w:t>Non-Disparagement</w:t>
      </w:r>
      <w:r w:rsidRPr="00D664AB">
        <w:rPr>
          <w:rFonts w:eastAsia="Verdana"/>
          <w:color w:val="000000"/>
          <w:sz w:val="20"/>
          <w:szCs w:val="20"/>
        </w:rPr>
        <w:t xml:space="preserve">. </w:t>
      </w:r>
      <w:r w:rsidR="0093146B">
        <w:rPr>
          <w:rFonts w:eastAsia="Verdana"/>
          <w:color w:val="000000"/>
          <w:sz w:val="20"/>
          <w:szCs w:val="20"/>
        </w:rPr>
        <w:t>Ambassador</w:t>
      </w:r>
      <w:r w:rsidRPr="00D664AB">
        <w:rPr>
          <w:rFonts w:eastAsia="Verdana"/>
          <w:color w:val="000000"/>
          <w:sz w:val="20"/>
          <w:szCs w:val="20"/>
        </w:rPr>
        <w:t xml:space="preserve"> will not at any time disparage, criticize, defame, or otherwise make any derogatory statements regarding the Company, its directors, officers, employees, or shareholders.</w:t>
      </w:r>
    </w:p>
    <w:p w14:paraId="4AE54FF2"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5A38DA31" w14:textId="2396C959"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sectPr w:rsidR="007954C3" w:rsidRPr="00D664AB" w:rsidSect="00D664AB">
          <w:type w:val="continuous"/>
          <w:pgSz w:w="12240" w:h="15840"/>
          <w:pgMar w:top="1440" w:right="1440" w:bottom="1440" w:left="1440" w:header="720" w:footer="720" w:gutter="0"/>
          <w:cols w:space="720"/>
        </w:sectPr>
      </w:pPr>
      <w:r w:rsidRPr="00D664AB">
        <w:rPr>
          <w:rFonts w:eastAsia="Verdana"/>
          <w:color w:val="000000"/>
          <w:sz w:val="20"/>
          <w:szCs w:val="20"/>
          <w:u w:val="single"/>
        </w:rPr>
        <w:t>Assignment of Discoveries and Intellectual Property Rights; No Transfer of or License to Rights</w:t>
      </w:r>
      <w:r w:rsidRPr="00D664AB">
        <w:rPr>
          <w:rFonts w:eastAsia="Verdana"/>
          <w:color w:val="000000"/>
          <w:sz w:val="20"/>
          <w:szCs w:val="20"/>
        </w:rPr>
        <w:t xml:space="preserve">. </w:t>
      </w:r>
      <w:r w:rsidR="0093146B">
        <w:rPr>
          <w:rFonts w:eastAsia="Verdana"/>
          <w:color w:val="000000"/>
          <w:sz w:val="20"/>
          <w:szCs w:val="20"/>
        </w:rPr>
        <w:t>Ambassador</w:t>
      </w:r>
      <w:r w:rsidRPr="00D664AB">
        <w:rPr>
          <w:rFonts w:eastAsia="Verdana"/>
          <w:color w:val="000000"/>
          <w:sz w:val="20"/>
          <w:szCs w:val="20"/>
        </w:rPr>
        <w:t xml:space="preserve"> confirms that with respect to the Services, and any other services rendered by the </w:t>
      </w:r>
      <w:r w:rsidR="0093146B">
        <w:rPr>
          <w:rFonts w:eastAsia="Verdana"/>
          <w:color w:val="000000"/>
          <w:sz w:val="20"/>
          <w:szCs w:val="20"/>
        </w:rPr>
        <w:t>Ambassador</w:t>
      </w:r>
      <w:r w:rsidRPr="00D664AB">
        <w:rPr>
          <w:rFonts w:eastAsia="Verdana"/>
          <w:color w:val="000000"/>
          <w:sz w:val="20"/>
          <w:szCs w:val="20"/>
        </w:rPr>
        <w:t xml:space="preserve"> and/or any director, performer, or participant in connection with the Project, all such services shall be considered a “work-made-for-hire” (as such term is defined under United States Copyright Law) for Company, as being specifically ordered or commissioned by Company as part of a collective work and/or audio-visual work, and therefore, Company (or Company’s assignee) shall be the author and copyright owner thereof and Company (or Company’s assignee) shall own all rights, titles and interests of every kind and nature in and to the Services and all derivative and ancillary rights, in perpetuity, including without limitation, the right to distribute, copy, and make derivative works. </w:t>
      </w:r>
      <w:r w:rsidR="0093146B">
        <w:rPr>
          <w:rFonts w:eastAsia="Verdana"/>
          <w:color w:val="000000"/>
          <w:sz w:val="20"/>
          <w:szCs w:val="20"/>
        </w:rPr>
        <w:t>Ambassador</w:t>
      </w:r>
      <w:r w:rsidRPr="00D664AB">
        <w:rPr>
          <w:rFonts w:eastAsia="Verdana"/>
          <w:color w:val="000000"/>
          <w:sz w:val="20"/>
          <w:szCs w:val="20"/>
        </w:rPr>
        <w:t xml:space="preserve"> grants, assigns and conveys such rights to Company throughout the universe in perpetuity in all media, now known or hereinafter devised, for any purpose whatsoever on a royalty-free basis. All such rights shall extend to any assignee or licensee of Company. </w:t>
      </w:r>
      <w:r w:rsidR="0093146B">
        <w:rPr>
          <w:rFonts w:eastAsia="Verdana"/>
          <w:color w:val="000000"/>
          <w:sz w:val="20"/>
          <w:szCs w:val="20"/>
        </w:rPr>
        <w:t>Ambassador</w:t>
      </w:r>
      <w:r w:rsidRPr="00D664AB">
        <w:rPr>
          <w:rFonts w:eastAsia="Verdana"/>
          <w:color w:val="000000"/>
          <w:sz w:val="20"/>
          <w:szCs w:val="20"/>
        </w:rPr>
        <w:t xml:space="preserve"> further hereby irrevocably disclaims, waives, and quitclaims all rights to the Services in favor of Company and Company’s assignees and licensees. </w:t>
      </w:r>
      <w:r w:rsidR="0093146B">
        <w:rPr>
          <w:rFonts w:eastAsia="Verdana"/>
          <w:color w:val="000000"/>
          <w:sz w:val="20"/>
          <w:szCs w:val="20"/>
        </w:rPr>
        <w:t>Ambassador</w:t>
      </w:r>
      <w:r w:rsidRPr="00D664AB">
        <w:rPr>
          <w:rFonts w:eastAsia="Verdana"/>
          <w:color w:val="000000"/>
          <w:sz w:val="20"/>
          <w:szCs w:val="20"/>
        </w:rPr>
        <w:t xml:space="preserve"> covenants to render all services necessary to permit Company to timely finish the project(s) for which </w:t>
      </w:r>
      <w:r w:rsidR="0093146B">
        <w:rPr>
          <w:rFonts w:eastAsia="Verdana"/>
          <w:color w:val="000000"/>
          <w:sz w:val="20"/>
          <w:szCs w:val="20"/>
        </w:rPr>
        <w:t>Ambassador</w:t>
      </w:r>
      <w:r w:rsidRPr="00D664AB">
        <w:rPr>
          <w:rFonts w:eastAsia="Verdana"/>
          <w:color w:val="000000"/>
          <w:sz w:val="20"/>
          <w:szCs w:val="20"/>
        </w:rPr>
        <w:t xml:space="preserve">’s Services were performed and not in any way to interfere with Company’s (or Company’s </w:t>
      </w:r>
      <w:proofErr w:type="gramStart"/>
      <w:r w:rsidRPr="00D664AB">
        <w:rPr>
          <w:rFonts w:eastAsia="Verdana"/>
          <w:color w:val="000000"/>
          <w:sz w:val="20"/>
          <w:szCs w:val="20"/>
        </w:rPr>
        <w:t>assignee’s</w:t>
      </w:r>
      <w:proofErr w:type="gramEnd"/>
      <w:r w:rsidRPr="00D664AB">
        <w:rPr>
          <w:rFonts w:eastAsia="Verdana"/>
          <w:color w:val="000000"/>
          <w:sz w:val="20"/>
          <w:szCs w:val="20"/>
        </w:rPr>
        <w:t xml:space="preserve"> or licensee’s) exploitation of the rights described above. </w:t>
      </w:r>
      <w:proofErr w:type="gramStart"/>
      <w:r w:rsidRPr="00D664AB">
        <w:rPr>
          <w:rFonts w:eastAsia="Verdana"/>
          <w:color w:val="000000"/>
          <w:sz w:val="20"/>
          <w:szCs w:val="20"/>
        </w:rPr>
        <w:t>In the event that</w:t>
      </w:r>
      <w:proofErr w:type="gramEnd"/>
      <w:r w:rsidRPr="00D664AB">
        <w:rPr>
          <w:rFonts w:eastAsia="Verdana"/>
          <w:color w:val="000000"/>
          <w:sz w:val="20"/>
          <w:szCs w:val="20"/>
        </w:rPr>
        <w:t xml:space="preserve"> any court of competent jurisdiction shall determine that </w:t>
      </w:r>
      <w:r w:rsidR="0093146B">
        <w:rPr>
          <w:rFonts w:eastAsia="Verdana"/>
          <w:color w:val="000000"/>
          <w:sz w:val="20"/>
          <w:szCs w:val="20"/>
        </w:rPr>
        <w:t>Ambassador</w:t>
      </w:r>
      <w:r w:rsidRPr="00D664AB">
        <w:rPr>
          <w:rFonts w:eastAsia="Verdana"/>
          <w:color w:val="000000"/>
          <w:sz w:val="20"/>
          <w:szCs w:val="20"/>
        </w:rPr>
        <w:t xml:space="preserve"> owns any interest in the Services, </w:t>
      </w:r>
      <w:r w:rsidR="0093146B">
        <w:rPr>
          <w:rFonts w:eastAsia="Verdana"/>
          <w:color w:val="000000"/>
          <w:sz w:val="20"/>
          <w:szCs w:val="20"/>
        </w:rPr>
        <w:t>Ambassador</w:t>
      </w:r>
      <w:r w:rsidRPr="00D664AB">
        <w:rPr>
          <w:rFonts w:eastAsia="Verdana"/>
          <w:color w:val="000000"/>
          <w:sz w:val="20"/>
          <w:szCs w:val="20"/>
        </w:rPr>
        <w:t xml:space="preserve"> hereby irrevocably assigns that interest to Company. In addition, all processes, improvements, formulations, ideas, inventions, designs and discoveries, whether patentable or not (collectively "Discoveries") and all patents, copyrights, trademarks, and other intangible rights (collectively "Intellectual Property Rights") that may be conceived, developed, expressed, or stated by </w:t>
      </w:r>
      <w:r w:rsidR="0093146B">
        <w:rPr>
          <w:rFonts w:eastAsia="Verdana"/>
          <w:color w:val="000000"/>
          <w:sz w:val="20"/>
          <w:szCs w:val="20"/>
        </w:rPr>
        <w:t>Ambassador</w:t>
      </w:r>
      <w:r w:rsidRPr="00D664AB">
        <w:rPr>
          <w:rFonts w:eastAsia="Verdana"/>
          <w:color w:val="000000"/>
          <w:sz w:val="20"/>
          <w:szCs w:val="20"/>
        </w:rPr>
        <w:t xml:space="preserve">, either alone or with others, during the Consulting Period in connection with or related to </w:t>
      </w:r>
      <w:r w:rsidR="0093146B">
        <w:rPr>
          <w:rFonts w:eastAsia="Verdana"/>
          <w:color w:val="000000"/>
          <w:sz w:val="20"/>
          <w:szCs w:val="20"/>
        </w:rPr>
        <w:t>Ambassador</w:t>
      </w:r>
      <w:r w:rsidRPr="00D664AB">
        <w:rPr>
          <w:rFonts w:eastAsia="Verdana"/>
          <w:color w:val="000000"/>
          <w:sz w:val="20"/>
          <w:szCs w:val="20"/>
        </w:rPr>
        <w:t xml:space="preserve">’s performances of Services hereunder shall be the sole property of the Company.  </w:t>
      </w:r>
      <w:r w:rsidR="0093146B">
        <w:rPr>
          <w:rFonts w:eastAsia="Verdana"/>
          <w:color w:val="000000"/>
          <w:sz w:val="20"/>
          <w:szCs w:val="20"/>
        </w:rPr>
        <w:t>Ambassador</w:t>
      </w:r>
      <w:r w:rsidRPr="00D664AB">
        <w:rPr>
          <w:rFonts w:eastAsia="Verdana"/>
          <w:color w:val="000000"/>
          <w:sz w:val="20"/>
          <w:szCs w:val="20"/>
        </w:rPr>
        <w:t xml:space="preserve"> shall take all action, and execute and deliver all agreements, assignments and other documents, including, without limitation, all patent, copyright, and trademark applications and assignments, requested by the Company to establish the Company's rights under this paragraph and to vest in the Company title to all Discoveries and Intellectual Property Rights which are th</w:t>
      </w:r>
      <w:r w:rsidR="00D664AB">
        <w:rPr>
          <w:rFonts w:eastAsia="Verdana"/>
          <w:color w:val="000000"/>
          <w:sz w:val="20"/>
          <w:szCs w:val="20"/>
        </w:rPr>
        <w:t>e</w:t>
      </w:r>
    </w:p>
    <w:p w14:paraId="52177D7D" w14:textId="72D8369A" w:rsidR="007954C3" w:rsidRPr="00D664AB" w:rsidRDefault="00F46289" w:rsidP="00D664AB">
      <w:pPr>
        <w:pBdr>
          <w:top w:val="nil"/>
          <w:left w:val="nil"/>
          <w:bottom w:val="nil"/>
          <w:right w:val="nil"/>
          <w:between w:val="nil"/>
        </w:pBdr>
        <w:ind w:right="144"/>
        <w:jc w:val="both"/>
        <w:rPr>
          <w:rFonts w:eastAsia="Verdana"/>
          <w:color w:val="000000"/>
          <w:sz w:val="20"/>
          <w:szCs w:val="20"/>
        </w:rPr>
      </w:pPr>
      <w:r w:rsidRPr="00D664AB">
        <w:rPr>
          <w:rFonts w:eastAsia="Verdana"/>
          <w:color w:val="000000"/>
          <w:sz w:val="20"/>
          <w:szCs w:val="20"/>
        </w:rPr>
        <w:t xml:space="preserve">property of the Company under this paragraph. </w:t>
      </w:r>
      <w:r w:rsidR="0093146B">
        <w:rPr>
          <w:rFonts w:eastAsia="Verdana"/>
          <w:color w:val="000000"/>
          <w:sz w:val="20"/>
          <w:szCs w:val="20"/>
        </w:rPr>
        <w:t>Ambassador</w:t>
      </w:r>
      <w:r w:rsidRPr="00D664AB">
        <w:rPr>
          <w:rFonts w:eastAsia="Verdana"/>
          <w:color w:val="000000"/>
          <w:sz w:val="20"/>
          <w:szCs w:val="20"/>
        </w:rPr>
        <w:t xml:space="preserve"> acknowledges that the Company’s intellectual property remains the exclusive property of the Company, and that </w:t>
      </w:r>
      <w:r w:rsidR="0093146B">
        <w:rPr>
          <w:rFonts w:eastAsia="Verdana"/>
          <w:color w:val="000000"/>
          <w:sz w:val="20"/>
          <w:szCs w:val="20"/>
        </w:rPr>
        <w:t>Ambassador</w:t>
      </w:r>
      <w:r w:rsidRPr="00D664AB">
        <w:rPr>
          <w:rFonts w:eastAsia="Verdana"/>
          <w:color w:val="000000"/>
          <w:sz w:val="20"/>
          <w:szCs w:val="20"/>
        </w:rPr>
        <w:t xml:space="preserve"> has no right or license to use any intellectual property of Company except for the limited purpose of performing </w:t>
      </w:r>
      <w:r w:rsidR="0093146B">
        <w:rPr>
          <w:rFonts w:eastAsia="Verdana"/>
          <w:color w:val="000000"/>
          <w:sz w:val="20"/>
          <w:szCs w:val="20"/>
        </w:rPr>
        <w:t>Ambassador</w:t>
      </w:r>
      <w:r w:rsidRPr="00D664AB">
        <w:rPr>
          <w:rFonts w:eastAsia="Verdana"/>
          <w:color w:val="000000"/>
          <w:sz w:val="20"/>
          <w:szCs w:val="20"/>
        </w:rPr>
        <w:t>’s Services.</w:t>
      </w:r>
    </w:p>
    <w:p w14:paraId="6A360FA1"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370290EB" w14:textId="4A952D04"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pPr>
      <w:r w:rsidRPr="00D664AB">
        <w:rPr>
          <w:rFonts w:eastAsia="Verdana"/>
          <w:color w:val="000000"/>
          <w:sz w:val="20"/>
          <w:szCs w:val="20"/>
          <w:u w:val="single"/>
        </w:rPr>
        <w:t>Publicity</w:t>
      </w:r>
      <w:r w:rsidRPr="00D664AB">
        <w:rPr>
          <w:rFonts w:eastAsia="Verdana"/>
          <w:color w:val="000000"/>
          <w:sz w:val="20"/>
          <w:szCs w:val="20"/>
        </w:rPr>
        <w:t xml:space="preserve">. The Company shall have the right, in its sole discretion, to disclose to any third parties the existence of this Agreement and the fact that </w:t>
      </w:r>
      <w:r w:rsidR="0093146B">
        <w:rPr>
          <w:rFonts w:eastAsia="Verdana"/>
          <w:color w:val="000000"/>
          <w:sz w:val="20"/>
          <w:szCs w:val="20"/>
        </w:rPr>
        <w:t>Ambassador</w:t>
      </w:r>
      <w:r w:rsidRPr="00D664AB">
        <w:rPr>
          <w:rFonts w:eastAsia="Verdana"/>
          <w:color w:val="000000"/>
          <w:sz w:val="20"/>
          <w:szCs w:val="20"/>
        </w:rPr>
        <w:t xml:space="preserve"> has agreed to provide the Services hereunder. </w:t>
      </w:r>
      <w:r w:rsidR="0093146B">
        <w:rPr>
          <w:rFonts w:eastAsia="Verdana"/>
          <w:color w:val="000000"/>
          <w:sz w:val="20"/>
          <w:szCs w:val="20"/>
        </w:rPr>
        <w:t>Ambassador</w:t>
      </w:r>
      <w:r w:rsidRPr="00D664AB">
        <w:rPr>
          <w:rFonts w:eastAsia="Verdana"/>
          <w:color w:val="000000"/>
          <w:sz w:val="20"/>
          <w:szCs w:val="20"/>
        </w:rPr>
        <w:t xml:space="preserve"> shall not discuss with any third party the business of the Company, the existence of this Agreement, or the nature of the Services without the Company’s prior consent.</w:t>
      </w:r>
    </w:p>
    <w:p w14:paraId="787E63C1"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23C5E1E5" w14:textId="77777777" w:rsidR="007954C3" w:rsidRPr="00D664AB" w:rsidRDefault="00F46289" w:rsidP="00D664AB">
      <w:pPr>
        <w:numPr>
          <w:ilvl w:val="0"/>
          <w:numId w:val="1"/>
        </w:numPr>
        <w:pBdr>
          <w:top w:val="nil"/>
          <w:left w:val="nil"/>
          <w:bottom w:val="nil"/>
          <w:right w:val="nil"/>
          <w:between w:val="nil"/>
        </w:pBdr>
        <w:tabs>
          <w:tab w:val="left" w:pos="1557"/>
          <w:tab w:val="left" w:pos="1558"/>
        </w:tabs>
        <w:ind w:left="0" w:right="144" w:firstLine="0"/>
        <w:jc w:val="both"/>
        <w:rPr>
          <w:color w:val="000000"/>
          <w:sz w:val="20"/>
          <w:szCs w:val="20"/>
        </w:rPr>
      </w:pPr>
      <w:r w:rsidRPr="00D664AB">
        <w:rPr>
          <w:rFonts w:eastAsia="Verdana"/>
          <w:color w:val="000000"/>
          <w:sz w:val="20"/>
          <w:szCs w:val="20"/>
          <w:u w:val="single"/>
        </w:rPr>
        <w:t>Independent Contractor</w:t>
      </w:r>
      <w:r w:rsidRPr="00D664AB">
        <w:rPr>
          <w:rFonts w:eastAsia="Verdana"/>
          <w:color w:val="000000"/>
          <w:sz w:val="20"/>
          <w:szCs w:val="20"/>
        </w:rPr>
        <w:t>.</w:t>
      </w:r>
    </w:p>
    <w:p w14:paraId="7977CE8D"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043BF88E" w14:textId="5D5FE5DC"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 xml:space="preserve">During the Consulting Period, the </w:t>
      </w:r>
      <w:r w:rsidR="0093146B">
        <w:rPr>
          <w:rFonts w:eastAsia="Verdana"/>
          <w:color w:val="000000"/>
          <w:sz w:val="20"/>
          <w:szCs w:val="20"/>
        </w:rPr>
        <w:t>Ambassador</w:t>
      </w:r>
      <w:r w:rsidRPr="00D664AB">
        <w:rPr>
          <w:rFonts w:eastAsia="Verdana"/>
          <w:color w:val="000000"/>
          <w:sz w:val="20"/>
          <w:szCs w:val="20"/>
        </w:rPr>
        <w:t xml:space="preserve"> shall be an independent contractor. It is intended by both the </w:t>
      </w:r>
      <w:r w:rsidR="0093146B">
        <w:rPr>
          <w:rFonts w:eastAsia="Verdana"/>
          <w:color w:val="000000"/>
          <w:sz w:val="20"/>
          <w:szCs w:val="20"/>
        </w:rPr>
        <w:t>Ambassador</w:t>
      </w:r>
      <w:r w:rsidRPr="00D664AB">
        <w:rPr>
          <w:rFonts w:eastAsia="Verdana"/>
          <w:color w:val="000000"/>
          <w:sz w:val="20"/>
          <w:szCs w:val="20"/>
        </w:rPr>
        <w:t xml:space="preserve"> and the Company that the Services to be performed by the </w:t>
      </w:r>
      <w:r w:rsidR="0093146B">
        <w:rPr>
          <w:rFonts w:eastAsia="Verdana"/>
          <w:color w:val="000000"/>
          <w:sz w:val="20"/>
          <w:szCs w:val="20"/>
        </w:rPr>
        <w:t>Ambassador</w:t>
      </w:r>
      <w:r w:rsidRPr="00D664AB">
        <w:rPr>
          <w:rFonts w:eastAsia="Verdana"/>
          <w:color w:val="000000"/>
          <w:sz w:val="20"/>
          <w:szCs w:val="20"/>
        </w:rPr>
        <w:t xml:space="preserve"> shall not result in an employer/employee relationship and the </w:t>
      </w:r>
      <w:r w:rsidR="0093146B">
        <w:rPr>
          <w:rFonts w:eastAsia="Verdana"/>
          <w:color w:val="000000"/>
          <w:sz w:val="20"/>
          <w:szCs w:val="20"/>
        </w:rPr>
        <w:t>Ambassador</w:t>
      </w:r>
      <w:r w:rsidRPr="00D664AB">
        <w:rPr>
          <w:rFonts w:eastAsia="Verdana"/>
          <w:color w:val="000000"/>
          <w:sz w:val="20"/>
          <w:szCs w:val="20"/>
        </w:rPr>
        <w:t xml:space="preserve"> shall not be entitled to any benefits provided by the Company and/or its respective affiliates to its employees, including but not limited to coverage under any tax-qualified or nonqualified retirement plan. It is further intended that nothing in this Agreement shall be construed to create a partnership or agency relationship.</w:t>
      </w:r>
    </w:p>
    <w:p w14:paraId="0BBB0055"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20087ED1" w14:textId="0709B9D1"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 xml:space="preserve">The </w:t>
      </w:r>
      <w:r w:rsidR="0093146B">
        <w:rPr>
          <w:rFonts w:eastAsia="Verdana"/>
          <w:color w:val="000000"/>
          <w:sz w:val="20"/>
          <w:szCs w:val="20"/>
        </w:rPr>
        <w:t>Ambassador</w:t>
      </w:r>
      <w:r w:rsidRPr="00D664AB">
        <w:rPr>
          <w:rFonts w:eastAsia="Verdana"/>
          <w:color w:val="000000"/>
          <w:sz w:val="20"/>
          <w:szCs w:val="20"/>
        </w:rPr>
        <w:t xml:space="preserve"> will, </w:t>
      </w:r>
      <w:proofErr w:type="gramStart"/>
      <w:r w:rsidRPr="00D664AB">
        <w:rPr>
          <w:rFonts w:eastAsia="Verdana"/>
          <w:color w:val="000000"/>
          <w:sz w:val="20"/>
          <w:szCs w:val="20"/>
        </w:rPr>
        <w:t>at all times</w:t>
      </w:r>
      <w:proofErr w:type="gramEnd"/>
      <w:r w:rsidRPr="00D664AB">
        <w:rPr>
          <w:rFonts w:eastAsia="Verdana"/>
          <w:color w:val="000000"/>
          <w:sz w:val="20"/>
          <w:szCs w:val="20"/>
        </w:rPr>
        <w:t xml:space="preserve">, hold itself out as, and represent itself to be, an </w:t>
      </w:r>
      <w:r w:rsidRPr="00D664AB">
        <w:rPr>
          <w:rFonts w:eastAsia="Verdana"/>
          <w:color w:val="000000"/>
          <w:sz w:val="20"/>
          <w:szCs w:val="20"/>
        </w:rPr>
        <w:lastRenderedPageBreak/>
        <w:t xml:space="preserve">independent contractor, rather than an employee of the Company. As an independent contractor, the </w:t>
      </w:r>
      <w:r w:rsidR="0093146B">
        <w:rPr>
          <w:rFonts w:eastAsia="Verdana"/>
          <w:color w:val="000000"/>
          <w:sz w:val="20"/>
          <w:szCs w:val="20"/>
        </w:rPr>
        <w:t>Ambassador</w:t>
      </w:r>
      <w:r w:rsidRPr="00D664AB">
        <w:rPr>
          <w:rFonts w:eastAsia="Verdana"/>
          <w:color w:val="000000"/>
          <w:sz w:val="20"/>
          <w:szCs w:val="20"/>
        </w:rPr>
        <w:t xml:space="preserve"> will have no right or authority to make or undertake any promise, warranty or representation or to execute any contract or otherwise assume any obligation or responsibility in the name of the Company and will not hold himself out as having such right or authority, except with the prior express approval of the Company. The </w:t>
      </w:r>
      <w:r w:rsidR="0093146B">
        <w:rPr>
          <w:rFonts w:eastAsia="Verdana"/>
          <w:color w:val="000000"/>
          <w:sz w:val="20"/>
          <w:szCs w:val="20"/>
        </w:rPr>
        <w:t>Ambassador</w:t>
      </w:r>
      <w:r w:rsidRPr="00D664AB">
        <w:rPr>
          <w:rFonts w:eastAsia="Verdana"/>
          <w:color w:val="000000"/>
          <w:sz w:val="20"/>
          <w:szCs w:val="20"/>
        </w:rPr>
        <w:t xml:space="preserve"> agrees to comply with </w:t>
      </w:r>
      <w:proofErr w:type="gramStart"/>
      <w:r w:rsidRPr="00D664AB">
        <w:rPr>
          <w:rFonts w:eastAsia="Verdana"/>
          <w:color w:val="000000"/>
          <w:sz w:val="20"/>
          <w:szCs w:val="20"/>
        </w:rPr>
        <w:t>all of</w:t>
      </w:r>
      <w:proofErr w:type="gramEnd"/>
      <w:r w:rsidRPr="00D664AB">
        <w:rPr>
          <w:rFonts w:eastAsia="Verdana"/>
          <w:color w:val="000000"/>
          <w:sz w:val="20"/>
          <w:szCs w:val="20"/>
        </w:rPr>
        <w:t xml:space="preserve"> the Company’s policies and practices applicable to independent </w:t>
      </w:r>
      <w:r w:rsidR="0093146B">
        <w:rPr>
          <w:rFonts w:eastAsia="Verdana"/>
          <w:color w:val="000000"/>
          <w:sz w:val="20"/>
          <w:szCs w:val="20"/>
        </w:rPr>
        <w:t>Ambassador</w:t>
      </w:r>
      <w:r w:rsidRPr="00D664AB">
        <w:rPr>
          <w:rFonts w:eastAsia="Verdana"/>
          <w:color w:val="000000"/>
          <w:sz w:val="20"/>
          <w:szCs w:val="20"/>
        </w:rPr>
        <w:t>s.</w:t>
      </w:r>
    </w:p>
    <w:p w14:paraId="00F5EBC6"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7562C838" w14:textId="10BACC39"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 xml:space="preserve">The </w:t>
      </w:r>
      <w:r w:rsidR="0093146B">
        <w:rPr>
          <w:rFonts w:eastAsia="Verdana"/>
          <w:color w:val="000000"/>
          <w:sz w:val="20"/>
          <w:szCs w:val="20"/>
        </w:rPr>
        <w:t>Ambassador</w:t>
      </w:r>
      <w:r w:rsidRPr="00D664AB">
        <w:rPr>
          <w:rFonts w:eastAsia="Verdana"/>
          <w:color w:val="000000"/>
          <w:sz w:val="20"/>
          <w:szCs w:val="20"/>
        </w:rPr>
        <w:t xml:space="preserve"> is not a member of any union, performance rights or collective rights organization and this Agreement, and the Services </w:t>
      </w:r>
      <w:r w:rsidR="0093146B">
        <w:rPr>
          <w:rFonts w:eastAsia="Verdana"/>
          <w:color w:val="000000"/>
          <w:sz w:val="20"/>
          <w:szCs w:val="20"/>
        </w:rPr>
        <w:t>Ambassador</w:t>
      </w:r>
      <w:r w:rsidRPr="00D664AB">
        <w:rPr>
          <w:rFonts w:eastAsia="Verdana"/>
          <w:color w:val="000000"/>
          <w:sz w:val="20"/>
          <w:szCs w:val="20"/>
        </w:rPr>
        <w:t xml:space="preserve"> renders hereunder are not and shall not be subject to the jurisdiction of any union, performance rights or collective rights organization.</w:t>
      </w:r>
    </w:p>
    <w:p w14:paraId="69A7FC83"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6C8F0FAB" w14:textId="0FD23350"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Neither Federal, state</w:t>
      </w:r>
      <w:r w:rsidR="00974FEC" w:rsidRPr="00D664AB">
        <w:rPr>
          <w:rFonts w:eastAsia="Verdana"/>
          <w:color w:val="000000"/>
          <w:sz w:val="20"/>
          <w:szCs w:val="20"/>
        </w:rPr>
        <w:t xml:space="preserve">, </w:t>
      </w:r>
      <w:r w:rsidRPr="00D664AB">
        <w:rPr>
          <w:rFonts w:eastAsia="Verdana"/>
          <w:color w:val="000000"/>
          <w:sz w:val="20"/>
          <w:szCs w:val="20"/>
        </w:rPr>
        <w:t xml:space="preserve">local income nor payroll taxes of any kind shall be withheld or paid by the Company on behalf of the </w:t>
      </w:r>
      <w:r w:rsidR="0093146B">
        <w:rPr>
          <w:rFonts w:eastAsia="Verdana"/>
          <w:color w:val="000000"/>
          <w:sz w:val="20"/>
          <w:szCs w:val="20"/>
        </w:rPr>
        <w:t>Ambassador</w:t>
      </w:r>
      <w:r w:rsidRPr="00D664AB">
        <w:rPr>
          <w:rFonts w:eastAsia="Verdana"/>
          <w:color w:val="000000"/>
          <w:sz w:val="20"/>
          <w:szCs w:val="20"/>
        </w:rPr>
        <w:t xml:space="preserve">. The </w:t>
      </w:r>
      <w:r w:rsidR="0093146B">
        <w:rPr>
          <w:rFonts w:eastAsia="Verdana"/>
          <w:color w:val="000000"/>
          <w:sz w:val="20"/>
          <w:szCs w:val="20"/>
        </w:rPr>
        <w:t>Ambassador</w:t>
      </w:r>
      <w:r w:rsidRPr="00D664AB">
        <w:rPr>
          <w:rFonts w:eastAsia="Verdana"/>
          <w:color w:val="000000"/>
          <w:sz w:val="20"/>
          <w:szCs w:val="20"/>
        </w:rPr>
        <w:t xml:space="preserve"> shall be responsible for payment of all taxes for remuneration received under this Agreement, including Federal, state and local income or self-employment tax and any other taxes or business license fees as required.</w:t>
      </w:r>
    </w:p>
    <w:p w14:paraId="47590A68"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3DF11837" w14:textId="7ADBB134"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 xml:space="preserve">No workers compensation insurance shall be obtained by the Company concerning the </w:t>
      </w:r>
      <w:r w:rsidR="0093146B">
        <w:rPr>
          <w:rFonts w:eastAsia="Verdana"/>
          <w:color w:val="000000"/>
          <w:sz w:val="20"/>
          <w:szCs w:val="20"/>
        </w:rPr>
        <w:t>Ambassador</w:t>
      </w:r>
      <w:r w:rsidRPr="00D664AB">
        <w:rPr>
          <w:rFonts w:eastAsia="Verdana"/>
          <w:color w:val="000000"/>
          <w:sz w:val="20"/>
          <w:szCs w:val="20"/>
        </w:rPr>
        <w:t xml:space="preserve">. </w:t>
      </w:r>
      <w:r w:rsidR="0093146B">
        <w:rPr>
          <w:rFonts w:eastAsia="Verdana"/>
          <w:color w:val="000000"/>
          <w:sz w:val="20"/>
          <w:szCs w:val="20"/>
        </w:rPr>
        <w:t>Ambassador</w:t>
      </w:r>
      <w:r w:rsidRPr="00D664AB">
        <w:rPr>
          <w:rFonts w:eastAsia="Verdana"/>
          <w:color w:val="000000"/>
          <w:sz w:val="20"/>
          <w:szCs w:val="20"/>
        </w:rPr>
        <w:t xml:space="preserve"> is responsible for maintaining its own insurance as </w:t>
      </w:r>
      <w:r w:rsidR="0093146B">
        <w:rPr>
          <w:rFonts w:eastAsia="Verdana"/>
          <w:color w:val="000000"/>
          <w:sz w:val="20"/>
          <w:szCs w:val="20"/>
        </w:rPr>
        <w:t>Ambassador</w:t>
      </w:r>
      <w:r w:rsidRPr="00D664AB">
        <w:rPr>
          <w:rFonts w:eastAsia="Verdana"/>
          <w:color w:val="000000"/>
          <w:sz w:val="20"/>
          <w:szCs w:val="20"/>
        </w:rPr>
        <w:t xml:space="preserve"> deems necessary.</w:t>
      </w:r>
    </w:p>
    <w:p w14:paraId="653AC70D"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1AF32C18"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7DEF5D8C" w14:textId="77777777" w:rsidR="007954C3" w:rsidRPr="00D664AB" w:rsidRDefault="00F46289" w:rsidP="00D664AB">
      <w:pPr>
        <w:numPr>
          <w:ilvl w:val="0"/>
          <w:numId w:val="1"/>
        </w:numPr>
        <w:pBdr>
          <w:top w:val="nil"/>
          <w:left w:val="nil"/>
          <w:bottom w:val="nil"/>
          <w:right w:val="nil"/>
          <w:between w:val="nil"/>
        </w:pBdr>
        <w:tabs>
          <w:tab w:val="left" w:pos="1557"/>
          <w:tab w:val="left" w:pos="1558"/>
        </w:tabs>
        <w:ind w:left="0" w:right="144" w:firstLine="0"/>
        <w:jc w:val="both"/>
        <w:rPr>
          <w:color w:val="000000"/>
          <w:sz w:val="20"/>
          <w:szCs w:val="20"/>
        </w:rPr>
      </w:pPr>
      <w:r w:rsidRPr="00D664AB">
        <w:rPr>
          <w:rFonts w:eastAsia="Verdana"/>
          <w:color w:val="000000"/>
          <w:sz w:val="20"/>
          <w:szCs w:val="20"/>
          <w:u w:val="single"/>
        </w:rPr>
        <w:t>Compensation; Business Expenses</w:t>
      </w:r>
      <w:r w:rsidRPr="00D664AB">
        <w:rPr>
          <w:rFonts w:eastAsia="Verdana"/>
          <w:color w:val="000000"/>
          <w:sz w:val="20"/>
          <w:szCs w:val="20"/>
        </w:rPr>
        <w:t>. During the Consulting Period:</w:t>
      </w:r>
    </w:p>
    <w:p w14:paraId="62E4B2FA" w14:textId="77777777" w:rsidR="007954C3" w:rsidRPr="00D664AB" w:rsidRDefault="007954C3" w:rsidP="00D664AB">
      <w:pPr>
        <w:pBdr>
          <w:top w:val="nil"/>
          <w:left w:val="nil"/>
          <w:bottom w:val="nil"/>
          <w:right w:val="nil"/>
          <w:between w:val="nil"/>
        </w:pBdr>
        <w:tabs>
          <w:tab w:val="left" w:pos="1557"/>
          <w:tab w:val="left" w:pos="1558"/>
        </w:tabs>
        <w:ind w:right="144"/>
        <w:jc w:val="both"/>
        <w:rPr>
          <w:rFonts w:eastAsia="Verdana"/>
          <w:color w:val="000000"/>
          <w:sz w:val="20"/>
          <w:szCs w:val="20"/>
        </w:rPr>
      </w:pPr>
    </w:p>
    <w:p w14:paraId="7AB3090B" w14:textId="7867A3E6"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 xml:space="preserve">The Company shall reimburse </w:t>
      </w:r>
      <w:r w:rsidR="0093146B">
        <w:rPr>
          <w:rFonts w:eastAsia="Verdana"/>
          <w:color w:val="000000"/>
          <w:sz w:val="20"/>
          <w:szCs w:val="20"/>
        </w:rPr>
        <w:t>Ambassador</w:t>
      </w:r>
      <w:r w:rsidRPr="00D664AB">
        <w:rPr>
          <w:rFonts w:eastAsia="Verdana"/>
          <w:color w:val="000000"/>
          <w:sz w:val="20"/>
          <w:szCs w:val="20"/>
        </w:rPr>
        <w:t xml:space="preserve"> for reasonable, direct, out of pocket expenses reasonably incurred by </w:t>
      </w:r>
      <w:r w:rsidR="0093146B">
        <w:rPr>
          <w:rFonts w:eastAsia="Verdana"/>
          <w:color w:val="000000"/>
          <w:sz w:val="20"/>
          <w:szCs w:val="20"/>
        </w:rPr>
        <w:t>Ambassador</w:t>
      </w:r>
      <w:r w:rsidRPr="00D664AB">
        <w:rPr>
          <w:rFonts w:eastAsia="Verdana"/>
          <w:color w:val="000000"/>
          <w:sz w:val="20"/>
          <w:szCs w:val="20"/>
        </w:rPr>
        <w:t xml:space="preserve"> in connection with services provided to the Company hereunder; </w:t>
      </w:r>
      <w:r w:rsidRPr="00D664AB">
        <w:rPr>
          <w:rFonts w:eastAsia="Verdana"/>
          <w:i/>
          <w:color w:val="000000"/>
          <w:sz w:val="20"/>
          <w:szCs w:val="20"/>
        </w:rPr>
        <w:t>provided</w:t>
      </w:r>
      <w:r w:rsidRPr="00D664AB">
        <w:rPr>
          <w:rFonts w:eastAsia="Verdana"/>
          <w:color w:val="000000"/>
          <w:sz w:val="20"/>
          <w:szCs w:val="20"/>
        </w:rPr>
        <w:t>, however, that any expenditure or series of related expenditures shall be approved in advance by an authorized representative of the Company and shall be consistent with the expense reimbursement policy of the Company.</w:t>
      </w:r>
    </w:p>
    <w:p w14:paraId="416EDE3C" w14:textId="77777777" w:rsidR="007954C3" w:rsidRPr="00D664AB" w:rsidRDefault="007954C3" w:rsidP="00D664AB">
      <w:pPr>
        <w:pBdr>
          <w:top w:val="nil"/>
          <w:left w:val="nil"/>
          <w:bottom w:val="nil"/>
          <w:right w:val="nil"/>
          <w:between w:val="nil"/>
        </w:pBdr>
        <w:tabs>
          <w:tab w:val="left" w:pos="2278"/>
        </w:tabs>
        <w:ind w:right="144"/>
        <w:rPr>
          <w:rFonts w:eastAsia="Verdana"/>
          <w:color w:val="000000"/>
          <w:sz w:val="20"/>
          <w:szCs w:val="20"/>
        </w:rPr>
      </w:pPr>
    </w:p>
    <w:p w14:paraId="55508B92" w14:textId="320FCB7B"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 xml:space="preserve">The Company further agrees to pay </w:t>
      </w:r>
      <w:r w:rsidR="0093146B">
        <w:rPr>
          <w:rFonts w:eastAsia="Verdana"/>
          <w:color w:val="000000"/>
          <w:sz w:val="20"/>
          <w:szCs w:val="20"/>
        </w:rPr>
        <w:t>Ambassador</w:t>
      </w:r>
      <w:r w:rsidRPr="00D664AB">
        <w:rPr>
          <w:rFonts w:eastAsia="Verdana"/>
          <w:color w:val="000000"/>
          <w:sz w:val="20"/>
          <w:szCs w:val="20"/>
        </w:rPr>
        <w:t xml:space="preserve"> as set forth in Exhibit A.</w:t>
      </w:r>
    </w:p>
    <w:p w14:paraId="0E074FD6" w14:textId="77777777" w:rsidR="007954C3" w:rsidRPr="00D664AB" w:rsidRDefault="007954C3" w:rsidP="00D664AB">
      <w:pPr>
        <w:tabs>
          <w:tab w:val="left" w:pos="2278"/>
        </w:tabs>
        <w:ind w:right="144"/>
        <w:rPr>
          <w:rFonts w:eastAsia="Verdana"/>
          <w:sz w:val="20"/>
          <w:szCs w:val="20"/>
        </w:rPr>
      </w:pPr>
    </w:p>
    <w:p w14:paraId="498E7884" w14:textId="06035666"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 xml:space="preserve">Upon termination, Company agrees to pay </w:t>
      </w:r>
      <w:r w:rsidR="0093146B">
        <w:rPr>
          <w:rFonts w:eastAsia="Verdana"/>
          <w:color w:val="000000"/>
          <w:sz w:val="20"/>
          <w:szCs w:val="20"/>
        </w:rPr>
        <w:t>Ambassador</w:t>
      </w:r>
      <w:r w:rsidRPr="00D664AB">
        <w:rPr>
          <w:rFonts w:eastAsia="Verdana"/>
          <w:color w:val="000000"/>
          <w:sz w:val="20"/>
          <w:szCs w:val="20"/>
        </w:rPr>
        <w:t xml:space="preserve"> for all</w:t>
      </w:r>
    </w:p>
    <w:p w14:paraId="79B24D7F" w14:textId="77777777" w:rsidR="007954C3" w:rsidRPr="00D664AB" w:rsidRDefault="00F46289" w:rsidP="00D664AB">
      <w:pPr>
        <w:tabs>
          <w:tab w:val="left" w:pos="2278"/>
        </w:tabs>
        <w:ind w:right="144"/>
        <w:rPr>
          <w:rFonts w:eastAsia="Verdana"/>
          <w:sz w:val="20"/>
          <w:szCs w:val="20"/>
        </w:rPr>
        <w:sectPr w:rsidR="007954C3" w:rsidRPr="00D664AB">
          <w:type w:val="continuous"/>
          <w:pgSz w:w="12240" w:h="15840"/>
          <w:pgMar w:top="1440" w:right="1440" w:bottom="1440" w:left="1440" w:header="720" w:footer="720" w:gutter="0"/>
          <w:cols w:space="720"/>
        </w:sectPr>
      </w:pPr>
      <w:r w:rsidRPr="00D664AB">
        <w:rPr>
          <w:rFonts w:eastAsia="Verdana"/>
          <w:sz w:val="20"/>
          <w:szCs w:val="20"/>
        </w:rPr>
        <w:t>undisputed amounts for services and approved expenditures up to the date of termination.</w:t>
      </w:r>
    </w:p>
    <w:p w14:paraId="4853F068"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573A9594" w14:textId="77777777"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pPr>
      <w:r w:rsidRPr="00D664AB">
        <w:rPr>
          <w:rFonts w:eastAsia="Verdana"/>
          <w:color w:val="000000"/>
          <w:sz w:val="20"/>
          <w:szCs w:val="20"/>
          <w:u w:val="single"/>
        </w:rPr>
        <w:t>Termination</w:t>
      </w:r>
      <w:r w:rsidRPr="00D664AB">
        <w:rPr>
          <w:rFonts w:eastAsia="Verdana"/>
          <w:color w:val="000000"/>
          <w:sz w:val="20"/>
          <w:szCs w:val="20"/>
        </w:rPr>
        <w:t>. This Agreement may be terminated by the party indicated at the earlier of the following:</w:t>
      </w:r>
    </w:p>
    <w:p w14:paraId="7D8939C3"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1479D65E" w14:textId="75D5D94E" w:rsidR="007954C3" w:rsidRPr="00D664AB" w:rsidRDefault="00F46289" w:rsidP="00D664AB">
      <w:pPr>
        <w:numPr>
          <w:ilvl w:val="1"/>
          <w:numId w:val="1"/>
        </w:numPr>
        <w:pBdr>
          <w:top w:val="nil"/>
          <w:left w:val="nil"/>
          <w:bottom w:val="nil"/>
          <w:right w:val="nil"/>
          <w:between w:val="nil"/>
        </w:pBdr>
        <w:tabs>
          <w:tab w:val="left" w:pos="2277"/>
          <w:tab w:val="left" w:pos="2278"/>
        </w:tabs>
        <w:ind w:left="0" w:right="144" w:firstLine="0"/>
        <w:jc w:val="both"/>
        <w:rPr>
          <w:color w:val="000000"/>
          <w:sz w:val="20"/>
          <w:szCs w:val="20"/>
        </w:rPr>
      </w:pPr>
      <w:r w:rsidRPr="00D664AB">
        <w:rPr>
          <w:rFonts w:eastAsia="Verdana"/>
          <w:color w:val="000000"/>
          <w:sz w:val="20"/>
          <w:szCs w:val="20"/>
        </w:rPr>
        <w:t xml:space="preserve">by the Company, immediately upon written notice to the </w:t>
      </w:r>
      <w:r w:rsidR="0093146B">
        <w:rPr>
          <w:rFonts w:eastAsia="Verdana"/>
          <w:color w:val="000000"/>
          <w:sz w:val="20"/>
          <w:szCs w:val="20"/>
        </w:rPr>
        <w:t>Ambassador</w:t>
      </w:r>
      <w:r w:rsidRPr="00D664AB">
        <w:rPr>
          <w:rFonts w:eastAsia="Verdana"/>
          <w:color w:val="000000"/>
          <w:sz w:val="20"/>
          <w:szCs w:val="20"/>
        </w:rPr>
        <w:t>;</w:t>
      </w:r>
    </w:p>
    <w:p w14:paraId="2121969D"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209BBCEF" w14:textId="77777777" w:rsidR="007954C3" w:rsidRPr="00D664AB" w:rsidRDefault="00F46289" w:rsidP="00D664AB">
      <w:pPr>
        <w:numPr>
          <w:ilvl w:val="1"/>
          <w:numId w:val="1"/>
        </w:numPr>
        <w:pBdr>
          <w:top w:val="nil"/>
          <w:left w:val="nil"/>
          <w:bottom w:val="nil"/>
          <w:right w:val="nil"/>
          <w:between w:val="nil"/>
        </w:pBdr>
        <w:tabs>
          <w:tab w:val="left" w:pos="2277"/>
          <w:tab w:val="left" w:pos="2278"/>
        </w:tabs>
        <w:ind w:left="0" w:right="144" w:firstLine="0"/>
        <w:jc w:val="both"/>
        <w:rPr>
          <w:color w:val="000000"/>
          <w:sz w:val="20"/>
          <w:szCs w:val="20"/>
        </w:rPr>
      </w:pPr>
      <w:r w:rsidRPr="00D664AB">
        <w:rPr>
          <w:rFonts w:eastAsia="Verdana"/>
          <w:color w:val="000000"/>
          <w:sz w:val="20"/>
          <w:szCs w:val="20"/>
        </w:rPr>
        <w:t>by mutual agreement of the parties hereto;</w:t>
      </w:r>
    </w:p>
    <w:p w14:paraId="11ABE3A2"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0A488A48" w14:textId="6B8F22B5"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rPr>
        <w:t xml:space="preserve">by the Company or </w:t>
      </w:r>
      <w:r w:rsidR="0093146B">
        <w:rPr>
          <w:rFonts w:eastAsia="Verdana"/>
          <w:color w:val="000000"/>
          <w:sz w:val="20"/>
          <w:szCs w:val="20"/>
        </w:rPr>
        <w:t>Ambassador</w:t>
      </w:r>
      <w:r w:rsidRPr="00D664AB">
        <w:rPr>
          <w:rFonts w:eastAsia="Verdana"/>
          <w:color w:val="000000"/>
          <w:sz w:val="20"/>
          <w:szCs w:val="20"/>
        </w:rPr>
        <w:t>, if the other party is in breach in a material respect of any of his or its obligations under this Agreement and fails to remedy such breach (if curable) within fourteen (14) days of receipt of a written notice by the other party which specifies the breach;</w:t>
      </w:r>
    </w:p>
    <w:p w14:paraId="1BEDAA20"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07A4496C" w14:textId="77777777" w:rsidR="007954C3" w:rsidRPr="00D664AB" w:rsidRDefault="00F46289" w:rsidP="00D664AB">
      <w:pPr>
        <w:numPr>
          <w:ilvl w:val="1"/>
          <w:numId w:val="1"/>
        </w:numPr>
        <w:pBdr>
          <w:top w:val="nil"/>
          <w:left w:val="nil"/>
          <w:bottom w:val="nil"/>
          <w:right w:val="nil"/>
          <w:between w:val="nil"/>
        </w:pBdr>
        <w:tabs>
          <w:tab w:val="left" w:pos="2277"/>
          <w:tab w:val="left" w:pos="2278"/>
        </w:tabs>
        <w:ind w:left="0" w:right="144" w:firstLine="0"/>
        <w:jc w:val="both"/>
        <w:rPr>
          <w:color w:val="000000"/>
          <w:sz w:val="20"/>
          <w:szCs w:val="20"/>
        </w:rPr>
      </w:pPr>
      <w:r w:rsidRPr="00D664AB">
        <w:rPr>
          <w:rFonts w:eastAsia="Verdana"/>
          <w:color w:val="000000"/>
          <w:sz w:val="20"/>
          <w:szCs w:val="20"/>
        </w:rPr>
        <w:t>automatically upon the “End Date” if an “End Date” is provided in Exhibit A of this Agreement; or</w:t>
      </w:r>
    </w:p>
    <w:p w14:paraId="44A165C3"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7EC9C626" w14:textId="66B5CD65" w:rsidR="007954C3" w:rsidRPr="00D664AB" w:rsidRDefault="00F46289" w:rsidP="00D664AB">
      <w:pPr>
        <w:numPr>
          <w:ilvl w:val="1"/>
          <w:numId w:val="1"/>
        </w:numPr>
        <w:pBdr>
          <w:top w:val="nil"/>
          <w:left w:val="nil"/>
          <w:bottom w:val="nil"/>
          <w:right w:val="nil"/>
          <w:between w:val="nil"/>
        </w:pBdr>
        <w:tabs>
          <w:tab w:val="left" w:pos="2277"/>
          <w:tab w:val="left" w:pos="2278"/>
        </w:tabs>
        <w:ind w:left="0" w:right="144" w:firstLine="0"/>
        <w:jc w:val="both"/>
        <w:rPr>
          <w:color w:val="000000"/>
          <w:sz w:val="20"/>
          <w:szCs w:val="20"/>
        </w:rPr>
      </w:pPr>
      <w:r w:rsidRPr="00D664AB">
        <w:rPr>
          <w:rFonts w:eastAsia="Verdana"/>
          <w:color w:val="000000"/>
          <w:sz w:val="20"/>
          <w:szCs w:val="20"/>
        </w:rPr>
        <w:t xml:space="preserve">automatically in the event the Company hires </w:t>
      </w:r>
      <w:r w:rsidR="0093146B">
        <w:rPr>
          <w:rFonts w:eastAsia="Verdana"/>
          <w:color w:val="000000"/>
          <w:sz w:val="20"/>
          <w:szCs w:val="20"/>
        </w:rPr>
        <w:t>Ambassador</w:t>
      </w:r>
      <w:r w:rsidRPr="00D664AB">
        <w:rPr>
          <w:rFonts w:eastAsia="Verdana"/>
          <w:color w:val="000000"/>
          <w:sz w:val="20"/>
          <w:szCs w:val="20"/>
        </w:rPr>
        <w:t xml:space="preserve"> as its own employee.</w:t>
      </w:r>
    </w:p>
    <w:p w14:paraId="1DC3979E"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739C4CF4" w14:textId="77777777" w:rsidR="007954C3" w:rsidRPr="00D664AB" w:rsidRDefault="00F46289" w:rsidP="00D664AB">
      <w:pPr>
        <w:numPr>
          <w:ilvl w:val="0"/>
          <w:numId w:val="1"/>
        </w:numPr>
        <w:pBdr>
          <w:top w:val="nil"/>
          <w:left w:val="nil"/>
          <w:bottom w:val="nil"/>
          <w:right w:val="nil"/>
          <w:between w:val="nil"/>
        </w:pBdr>
        <w:tabs>
          <w:tab w:val="left" w:pos="1558"/>
        </w:tabs>
        <w:ind w:left="0" w:right="144" w:firstLine="0"/>
        <w:jc w:val="both"/>
        <w:rPr>
          <w:color w:val="000000"/>
          <w:sz w:val="20"/>
          <w:szCs w:val="20"/>
        </w:rPr>
      </w:pPr>
      <w:r w:rsidRPr="00D664AB">
        <w:rPr>
          <w:rFonts w:eastAsia="Verdana"/>
          <w:color w:val="000000"/>
          <w:sz w:val="20"/>
          <w:szCs w:val="20"/>
          <w:u w:val="single"/>
        </w:rPr>
        <w:t>Notices</w:t>
      </w:r>
      <w:r w:rsidRPr="00D664AB">
        <w:rPr>
          <w:rFonts w:eastAsia="Verdana"/>
          <w:color w:val="000000"/>
          <w:sz w:val="20"/>
          <w:szCs w:val="20"/>
        </w:rPr>
        <w:t>. All notices and other communications provided for herein shall be in writing and shall be made by hand delivery, by United States first class mail (registered, return receipt requested, postage prepaid) or overnight air courier guaranteeing next day delivery, addressed as follows:</w:t>
      </w:r>
    </w:p>
    <w:p w14:paraId="4E41348F"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368A3ED2" w14:textId="6F684A6F" w:rsidR="007954C3" w:rsidRPr="00D664AB" w:rsidRDefault="00F46289" w:rsidP="00D664AB">
      <w:pPr>
        <w:pBdr>
          <w:top w:val="nil"/>
          <w:left w:val="nil"/>
          <w:bottom w:val="nil"/>
          <w:right w:val="nil"/>
          <w:between w:val="nil"/>
        </w:pBdr>
        <w:ind w:right="144"/>
        <w:rPr>
          <w:rFonts w:eastAsia="Verdana"/>
          <w:color w:val="000000"/>
          <w:sz w:val="20"/>
          <w:szCs w:val="20"/>
        </w:rPr>
      </w:pPr>
      <w:r w:rsidRPr="00D664AB">
        <w:rPr>
          <w:rFonts w:eastAsia="Verdana"/>
          <w:color w:val="000000"/>
          <w:sz w:val="20"/>
          <w:szCs w:val="20"/>
        </w:rPr>
        <w:t xml:space="preserve">If to the </w:t>
      </w:r>
      <w:r w:rsidR="0093146B">
        <w:rPr>
          <w:rFonts w:eastAsia="Verdana"/>
          <w:color w:val="000000"/>
          <w:sz w:val="20"/>
          <w:szCs w:val="20"/>
        </w:rPr>
        <w:t>Ambassador</w:t>
      </w:r>
      <w:r w:rsidRPr="00D664AB">
        <w:rPr>
          <w:rFonts w:eastAsia="Verdana"/>
          <w:color w:val="000000"/>
          <w:sz w:val="20"/>
          <w:szCs w:val="20"/>
        </w:rPr>
        <w:t>:</w:t>
      </w:r>
    </w:p>
    <w:p w14:paraId="7098D534"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323820B4" w14:textId="77777777" w:rsidR="007954C3" w:rsidRPr="00D664AB" w:rsidRDefault="00F46289" w:rsidP="00D664AB">
      <w:pPr>
        <w:pBdr>
          <w:top w:val="nil"/>
          <w:left w:val="nil"/>
          <w:bottom w:val="nil"/>
          <w:right w:val="nil"/>
          <w:between w:val="nil"/>
        </w:pBdr>
        <w:ind w:right="144"/>
        <w:rPr>
          <w:rFonts w:eastAsia="Verdana"/>
          <w:color w:val="000000"/>
          <w:sz w:val="20"/>
          <w:szCs w:val="20"/>
        </w:rPr>
      </w:pPr>
      <w:r w:rsidRPr="00D664AB">
        <w:rPr>
          <w:rFonts w:eastAsia="Verdana"/>
          <w:color w:val="000000"/>
          <w:sz w:val="20"/>
          <w:szCs w:val="20"/>
        </w:rPr>
        <w:t>To the address provided in Exhibit A If to the Company:</w:t>
      </w:r>
    </w:p>
    <w:p w14:paraId="2098E436" w14:textId="269FA0C8" w:rsidR="007954C3" w:rsidRPr="00D664AB" w:rsidRDefault="001E517D" w:rsidP="00D664AB">
      <w:pPr>
        <w:ind w:right="144"/>
        <w:rPr>
          <w:rFonts w:eastAsia="Verdana"/>
          <w:sz w:val="20"/>
          <w:szCs w:val="20"/>
        </w:rPr>
      </w:pPr>
      <w:r>
        <w:rPr>
          <w:rFonts w:eastAsia="Verdana"/>
          <w:sz w:val="20"/>
          <w:szCs w:val="20"/>
        </w:rPr>
        <w:t>7040 Avenida Encinas Ste 104-713, Carlsbad CA 92011</w:t>
      </w:r>
    </w:p>
    <w:p w14:paraId="2477A324" w14:textId="77777777" w:rsidR="007954C3" w:rsidRPr="00D664AB" w:rsidRDefault="007954C3" w:rsidP="00D664AB">
      <w:pPr>
        <w:ind w:right="144"/>
        <w:rPr>
          <w:rFonts w:eastAsia="Verdana"/>
          <w:sz w:val="20"/>
          <w:szCs w:val="20"/>
        </w:rPr>
      </w:pPr>
    </w:p>
    <w:p w14:paraId="1CBA6669" w14:textId="77777777" w:rsidR="007954C3" w:rsidRPr="00D664AB" w:rsidRDefault="007954C3" w:rsidP="00D664AB">
      <w:pPr>
        <w:ind w:right="144"/>
        <w:rPr>
          <w:rFonts w:eastAsia="Verdana"/>
          <w:sz w:val="20"/>
          <w:szCs w:val="20"/>
        </w:rPr>
      </w:pPr>
    </w:p>
    <w:p w14:paraId="35F784D0" w14:textId="77777777" w:rsidR="007954C3" w:rsidRPr="00D664AB" w:rsidRDefault="00F46289" w:rsidP="00D664AB">
      <w:pPr>
        <w:ind w:right="144"/>
        <w:rPr>
          <w:rFonts w:eastAsia="Verdana"/>
          <w:sz w:val="20"/>
          <w:szCs w:val="20"/>
        </w:rPr>
      </w:pPr>
      <w:r w:rsidRPr="00D664AB">
        <w:rPr>
          <w:rFonts w:eastAsia="Verdana"/>
          <w:sz w:val="20"/>
          <w:szCs w:val="20"/>
        </w:rPr>
        <w:t>________________________</w:t>
      </w:r>
    </w:p>
    <w:p w14:paraId="73AF0204" w14:textId="77777777" w:rsidR="007954C3" w:rsidRPr="00D664AB" w:rsidRDefault="007954C3" w:rsidP="00D664AB">
      <w:pPr>
        <w:ind w:right="144"/>
        <w:rPr>
          <w:rFonts w:eastAsia="Verdana"/>
          <w:sz w:val="20"/>
          <w:szCs w:val="20"/>
        </w:rPr>
      </w:pPr>
    </w:p>
    <w:p w14:paraId="1BED4738" w14:textId="77777777" w:rsidR="007954C3" w:rsidRPr="00D664AB" w:rsidRDefault="007954C3" w:rsidP="00D664AB">
      <w:pPr>
        <w:pBdr>
          <w:top w:val="nil"/>
          <w:left w:val="nil"/>
          <w:bottom w:val="nil"/>
          <w:right w:val="nil"/>
          <w:between w:val="nil"/>
        </w:pBdr>
        <w:spacing w:line="276" w:lineRule="auto"/>
        <w:rPr>
          <w:rFonts w:eastAsia="Verdana"/>
          <w:sz w:val="20"/>
          <w:szCs w:val="20"/>
        </w:rPr>
        <w:sectPr w:rsidR="007954C3" w:rsidRPr="00D664AB">
          <w:type w:val="continuous"/>
          <w:pgSz w:w="12240" w:h="15840"/>
          <w:pgMar w:top="1440" w:right="1440" w:bottom="1440" w:left="1440" w:header="720" w:footer="720" w:gutter="0"/>
          <w:cols w:space="720"/>
        </w:sectPr>
      </w:pPr>
    </w:p>
    <w:p w14:paraId="78D1FB3E" w14:textId="77777777" w:rsidR="007954C3" w:rsidRPr="00D664AB" w:rsidRDefault="00F46289" w:rsidP="00D664AB">
      <w:pPr>
        <w:pBdr>
          <w:top w:val="nil"/>
          <w:left w:val="nil"/>
          <w:bottom w:val="nil"/>
          <w:right w:val="nil"/>
          <w:between w:val="nil"/>
        </w:pBdr>
        <w:ind w:right="144"/>
        <w:jc w:val="both"/>
        <w:rPr>
          <w:rFonts w:eastAsia="Verdana"/>
          <w:color w:val="000000"/>
          <w:sz w:val="20"/>
          <w:szCs w:val="20"/>
        </w:rPr>
      </w:pPr>
      <w:r w:rsidRPr="00D664AB">
        <w:rPr>
          <w:rFonts w:eastAsia="Verdana"/>
          <w:color w:val="000000"/>
          <w:sz w:val="20"/>
          <w:szCs w:val="20"/>
        </w:rPr>
        <w:t>or to such other address as any party may have furnished to the other in writing in accordance herewith, except that notice of change of address shall be effective only upon receipt. Except as otherwise provided in this Agreement, each such notice shall be deemed given, if personally delivered, at the time delivered; if mailed, five business days after being deposited in the mail; and, if sent by overnight air courier, the next business day after timely delivery to the courier.</w:t>
      </w:r>
    </w:p>
    <w:p w14:paraId="2AA079CD"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696D861C" w14:textId="77777777" w:rsidR="007954C3" w:rsidRPr="00D664AB" w:rsidRDefault="00F46289" w:rsidP="00D664AB">
      <w:pPr>
        <w:numPr>
          <w:ilvl w:val="0"/>
          <w:numId w:val="1"/>
        </w:numPr>
        <w:pBdr>
          <w:top w:val="nil"/>
          <w:left w:val="nil"/>
          <w:bottom w:val="nil"/>
          <w:right w:val="nil"/>
          <w:between w:val="nil"/>
        </w:pBdr>
        <w:tabs>
          <w:tab w:val="left" w:pos="1557"/>
          <w:tab w:val="left" w:pos="1558"/>
        </w:tabs>
        <w:ind w:left="0" w:right="144" w:firstLine="0"/>
        <w:jc w:val="both"/>
        <w:rPr>
          <w:color w:val="000000"/>
          <w:sz w:val="20"/>
          <w:szCs w:val="20"/>
        </w:rPr>
      </w:pPr>
      <w:r w:rsidRPr="00D664AB">
        <w:rPr>
          <w:rFonts w:eastAsia="Verdana"/>
          <w:color w:val="000000"/>
          <w:sz w:val="20"/>
          <w:szCs w:val="20"/>
          <w:u w:val="single"/>
        </w:rPr>
        <w:t>Miscellaneous</w:t>
      </w:r>
      <w:r w:rsidRPr="00D664AB">
        <w:rPr>
          <w:rFonts w:eastAsia="Verdana"/>
          <w:color w:val="000000"/>
          <w:sz w:val="20"/>
          <w:szCs w:val="20"/>
        </w:rPr>
        <w:t>.</w:t>
      </w:r>
    </w:p>
    <w:p w14:paraId="29BEDBCE"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1A033C70" w14:textId="77777777"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u w:val="single"/>
        </w:rPr>
        <w:t>Modification; Waiver</w:t>
      </w:r>
      <w:r w:rsidRPr="00D664AB">
        <w:rPr>
          <w:rFonts w:eastAsia="Verdana"/>
          <w:color w:val="000000"/>
          <w:sz w:val="20"/>
          <w:szCs w:val="20"/>
        </w:rPr>
        <w:t>. No provision of this Agreement may be modified or waived unless such waiver or modification is agreed to in writing signed by the party to be charged. No waiver by any party hereto at any time of any breach by the other party hereto of, or compliance with, any condition or provision of this Agreement to be performed by such other party shall be deemed a waiver of similar or dissimilar provisions or conditions at the same or at any prior or subsequent time.</w:t>
      </w:r>
    </w:p>
    <w:p w14:paraId="09325CEC"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6C23811B" w14:textId="77777777"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u w:val="single"/>
        </w:rPr>
        <w:t>Survival; Severability</w:t>
      </w:r>
      <w:r w:rsidRPr="00D664AB">
        <w:rPr>
          <w:rFonts w:eastAsia="Verdana"/>
          <w:color w:val="000000"/>
          <w:sz w:val="20"/>
          <w:szCs w:val="20"/>
        </w:rPr>
        <w:t>. Sections 4, 5, 6, 7, 9, 11 and 12 shall survive the termination hereof, whether such termination shall be by expiration of the Consulting Period in accordance with Section 2 or an early termination of the Consulting Period pursuant to Section 10 hereof. The invalidity, in whole or in part, of any provision of this Agreement shall not affect the validity or enforceability of any of its other provisions.</w:t>
      </w:r>
    </w:p>
    <w:p w14:paraId="291CCB91"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50BA3C96" w14:textId="77777777"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u w:val="single"/>
        </w:rPr>
        <w:t>Entire Agreement</w:t>
      </w:r>
      <w:r w:rsidRPr="00D664AB">
        <w:rPr>
          <w:rFonts w:eastAsia="Verdana"/>
          <w:color w:val="000000"/>
          <w:sz w:val="20"/>
          <w:szCs w:val="20"/>
        </w:rPr>
        <w:t>. This Agreement (and Exhibit A which is fully integrated herein) sets forth the entire agreement of the parties hereto in respect of the subject matter contained herein and supersedes all prior agreements, promises, covenants, arrangements, communications, representations or warranties whether oral or written, by any officer, employee or representative of any party hereto, and any prior agreement of the parties hereto in respect of the subject matter contained herein is hereby terminated. No agreements or representations, oral or otherwise, expressed or implied, with respect to the subject matter hereof have been made by either party that are not set forth expressly in this Agreement.</w:t>
      </w:r>
    </w:p>
    <w:p w14:paraId="13B32834"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5B1A00F8" w14:textId="04FFA8A0"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u w:val="single"/>
        </w:rPr>
        <w:t>Assignment</w:t>
      </w:r>
      <w:r w:rsidRPr="00D664AB">
        <w:rPr>
          <w:rFonts w:eastAsia="Verdana"/>
          <w:color w:val="000000"/>
          <w:sz w:val="20"/>
          <w:szCs w:val="20"/>
        </w:rPr>
        <w:t xml:space="preserve">. The </w:t>
      </w:r>
      <w:r w:rsidR="0093146B">
        <w:rPr>
          <w:rFonts w:eastAsia="Verdana"/>
          <w:color w:val="000000"/>
          <w:sz w:val="20"/>
          <w:szCs w:val="20"/>
        </w:rPr>
        <w:t>Ambassador</w:t>
      </w:r>
      <w:r w:rsidRPr="00D664AB">
        <w:rPr>
          <w:rFonts w:eastAsia="Verdana"/>
          <w:color w:val="000000"/>
          <w:sz w:val="20"/>
          <w:szCs w:val="20"/>
        </w:rPr>
        <w:t xml:space="preserve"> may not assign, delegate or otherwise transfer any of its rights or obligations hereunder, in whole or in part, by operation of law or otherwise, but the Company may assign, delegate or otherwise transfer any of its rights or obligations hereunder, in whole or in part, by operation of law or otherwise, to any affiliate or successor to its business and such rights or obligations will inure to the benefit and be binding upon any such successor.</w:t>
      </w:r>
    </w:p>
    <w:p w14:paraId="0FA41F23"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264B2A8D" w14:textId="77777777"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u w:val="single"/>
        </w:rPr>
        <w:t>Headings</w:t>
      </w:r>
      <w:r w:rsidRPr="00D664AB">
        <w:rPr>
          <w:rFonts w:eastAsia="Verdana"/>
          <w:color w:val="000000"/>
          <w:sz w:val="20"/>
          <w:szCs w:val="20"/>
        </w:rPr>
        <w:t>. The headings contained herein are for reference purposes only and shall not in any way affect the meaning or interpretation of this Agreement.</w:t>
      </w:r>
    </w:p>
    <w:p w14:paraId="2CAC3CD7"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66A6C0DF" w14:textId="77777777" w:rsidR="007954C3" w:rsidRPr="00D664AB" w:rsidRDefault="00F46289" w:rsidP="00D664AB">
      <w:pPr>
        <w:numPr>
          <w:ilvl w:val="1"/>
          <w:numId w:val="1"/>
        </w:numPr>
        <w:pBdr>
          <w:top w:val="nil"/>
          <w:left w:val="nil"/>
          <w:bottom w:val="nil"/>
          <w:right w:val="nil"/>
          <w:between w:val="nil"/>
        </w:pBdr>
        <w:tabs>
          <w:tab w:val="left" w:pos="2277"/>
          <w:tab w:val="left" w:pos="2278"/>
          <w:tab w:val="left" w:pos="4182"/>
        </w:tabs>
        <w:ind w:left="0" w:right="144" w:firstLine="0"/>
        <w:jc w:val="both"/>
        <w:rPr>
          <w:color w:val="000000"/>
          <w:sz w:val="20"/>
          <w:szCs w:val="20"/>
        </w:rPr>
      </w:pPr>
      <w:bookmarkStart w:id="0" w:name="_gjdgxs" w:colFirst="0" w:colLast="0"/>
      <w:bookmarkEnd w:id="0"/>
      <w:r w:rsidRPr="00D664AB">
        <w:rPr>
          <w:rFonts w:eastAsia="Verdana"/>
          <w:color w:val="000000"/>
          <w:sz w:val="20"/>
          <w:szCs w:val="20"/>
          <w:u w:val="single"/>
        </w:rPr>
        <w:t>Governing Law</w:t>
      </w:r>
      <w:r w:rsidRPr="00D664AB">
        <w:rPr>
          <w:rFonts w:eastAsia="Verdana"/>
          <w:color w:val="000000"/>
          <w:sz w:val="20"/>
          <w:szCs w:val="20"/>
        </w:rPr>
        <w:t>.</w:t>
      </w:r>
      <w:r w:rsidRPr="00D664AB">
        <w:rPr>
          <w:rFonts w:eastAsia="Verdana"/>
          <w:color w:val="000000"/>
          <w:sz w:val="20"/>
          <w:szCs w:val="20"/>
        </w:rPr>
        <w:tab/>
        <w:t>The validity, interpretation, construction and performance of this Agreement shall be governed by the laws of the State of California without regard to principles of conflicts of laws that would direct the application of another jurisdiction’s laws.</w:t>
      </w:r>
    </w:p>
    <w:p w14:paraId="264210C4"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4F89FC4E" w14:textId="3F7CCDB6"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u w:val="single"/>
        </w:rPr>
        <w:t>Representations</w:t>
      </w:r>
      <w:r w:rsidRPr="00D664AB">
        <w:rPr>
          <w:rFonts w:eastAsia="Verdana"/>
          <w:color w:val="000000"/>
          <w:sz w:val="20"/>
          <w:szCs w:val="20"/>
        </w:rPr>
        <w:t xml:space="preserve">. The </w:t>
      </w:r>
      <w:r w:rsidR="0093146B">
        <w:rPr>
          <w:rFonts w:eastAsia="Verdana"/>
          <w:color w:val="000000"/>
          <w:sz w:val="20"/>
          <w:szCs w:val="20"/>
        </w:rPr>
        <w:t>Ambassador</w:t>
      </w:r>
      <w:r w:rsidRPr="00D664AB">
        <w:rPr>
          <w:rFonts w:eastAsia="Verdana"/>
          <w:color w:val="000000"/>
          <w:sz w:val="20"/>
          <w:szCs w:val="20"/>
        </w:rPr>
        <w:t xml:space="preserve"> hereby represents and warrants to the Company that the </w:t>
      </w:r>
      <w:r w:rsidR="0093146B">
        <w:rPr>
          <w:rFonts w:eastAsia="Verdana"/>
          <w:color w:val="000000"/>
          <w:sz w:val="20"/>
          <w:szCs w:val="20"/>
        </w:rPr>
        <w:t>Ambassador</w:t>
      </w:r>
      <w:r w:rsidRPr="00D664AB">
        <w:rPr>
          <w:rFonts w:eastAsia="Verdana"/>
          <w:color w:val="000000"/>
          <w:sz w:val="20"/>
          <w:szCs w:val="20"/>
        </w:rPr>
        <w:t xml:space="preserve"> has the legal capacity and authority to execute and deliver this Agreement and perform his obligations hereunder and that the performance of the Services by the </w:t>
      </w:r>
      <w:r w:rsidR="0093146B">
        <w:rPr>
          <w:rFonts w:eastAsia="Verdana"/>
          <w:color w:val="000000"/>
          <w:sz w:val="20"/>
          <w:szCs w:val="20"/>
        </w:rPr>
        <w:t>Ambassador</w:t>
      </w:r>
      <w:r w:rsidRPr="00D664AB">
        <w:rPr>
          <w:rFonts w:eastAsia="Verdana"/>
          <w:color w:val="000000"/>
          <w:sz w:val="20"/>
          <w:szCs w:val="20"/>
        </w:rPr>
        <w:t xml:space="preserve"> shall not conflict with or constitute a breach under any other agreement to which the </w:t>
      </w:r>
      <w:r w:rsidR="0093146B">
        <w:rPr>
          <w:rFonts w:eastAsia="Verdana"/>
          <w:color w:val="000000"/>
          <w:sz w:val="20"/>
          <w:szCs w:val="20"/>
        </w:rPr>
        <w:t>Ambassador</w:t>
      </w:r>
      <w:r w:rsidRPr="00D664AB">
        <w:rPr>
          <w:rFonts w:eastAsia="Verdana"/>
          <w:color w:val="000000"/>
          <w:sz w:val="20"/>
          <w:szCs w:val="20"/>
        </w:rPr>
        <w:t xml:space="preserve"> is bound. Upon the </w:t>
      </w:r>
      <w:r w:rsidR="0093146B">
        <w:rPr>
          <w:rFonts w:eastAsia="Verdana"/>
          <w:color w:val="000000"/>
          <w:sz w:val="20"/>
          <w:szCs w:val="20"/>
        </w:rPr>
        <w:t>Ambassador</w:t>
      </w:r>
      <w:r w:rsidRPr="00D664AB">
        <w:rPr>
          <w:rFonts w:eastAsia="Verdana"/>
          <w:color w:val="000000"/>
          <w:sz w:val="20"/>
          <w:szCs w:val="20"/>
        </w:rPr>
        <w:t xml:space="preserve">’s execution and delivery of this Agreement, this Agreement is the legal, valid and binding obligation of the </w:t>
      </w:r>
      <w:r w:rsidR="0093146B">
        <w:rPr>
          <w:rFonts w:eastAsia="Verdana"/>
          <w:color w:val="000000"/>
          <w:sz w:val="20"/>
          <w:szCs w:val="20"/>
        </w:rPr>
        <w:t>Ambassador</w:t>
      </w:r>
      <w:r w:rsidRPr="00D664AB">
        <w:rPr>
          <w:rFonts w:eastAsia="Verdana"/>
          <w:color w:val="000000"/>
          <w:sz w:val="20"/>
          <w:szCs w:val="20"/>
        </w:rPr>
        <w:t xml:space="preserve">, enforceable against the </w:t>
      </w:r>
      <w:r w:rsidR="0093146B">
        <w:rPr>
          <w:rFonts w:eastAsia="Verdana"/>
          <w:color w:val="000000"/>
          <w:sz w:val="20"/>
          <w:szCs w:val="20"/>
        </w:rPr>
        <w:t>Ambassador</w:t>
      </w:r>
      <w:r w:rsidRPr="00D664AB">
        <w:rPr>
          <w:rFonts w:eastAsia="Verdana"/>
          <w:color w:val="000000"/>
          <w:sz w:val="20"/>
          <w:szCs w:val="20"/>
        </w:rPr>
        <w:t xml:space="preserve"> in accordance with its terms.</w:t>
      </w:r>
    </w:p>
    <w:p w14:paraId="7BA112A6"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6D557418" w14:textId="77777777" w:rsidR="007954C3" w:rsidRPr="00D664AB" w:rsidRDefault="00F46289" w:rsidP="00D664AB">
      <w:pPr>
        <w:numPr>
          <w:ilvl w:val="1"/>
          <w:numId w:val="1"/>
        </w:numPr>
        <w:pBdr>
          <w:top w:val="nil"/>
          <w:left w:val="nil"/>
          <w:bottom w:val="nil"/>
          <w:right w:val="nil"/>
          <w:between w:val="nil"/>
        </w:pBdr>
        <w:tabs>
          <w:tab w:val="left" w:pos="2278"/>
        </w:tabs>
        <w:ind w:left="0" w:right="144" w:firstLine="0"/>
        <w:jc w:val="both"/>
        <w:rPr>
          <w:color w:val="000000"/>
          <w:sz w:val="20"/>
          <w:szCs w:val="20"/>
        </w:rPr>
      </w:pPr>
      <w:r w:rsidRPr="00D664AB">
        <w:rPr>
          <w:rFonts w:eastAsia="Verdana"/>
          <w:color w:val="000000"/>
          <w:sz w:val="20"/>
          <w:szCs w:val="20"/>
          <w:u w:val="single"/>
        </w:rPr>
        <w:t>Counterparts</w:t>
      </w:r>
      <w:r w:rsidRPr="00D664AB">
        <w:rPr>
          <w:rFonts w:eastAsia="Verdana"/>
          <w:color w:val="000000"/>
          <w:sz w:val="20"/>
          <w:szCs w:val="20"/>
        </w:rPr>
        <w:t>. This Agreement may be executed in two or more counterparts, all of which shall be considered one and the same agreement and shall become effective when two or more counterparts have been signed by each of the parties and delivered to the other parties, it being understood that all parties need not sign the same counterpart.</w:t>
      </w:r>
    </w:p>
    <w:p w14:paraId="0253BE6C" w14:textId="77777777" w:rsidR="007954C3" w:rsidRPr="00D664AB" w:rsidRDefault="007954C3" w:rsidP="00D664AB">
      <w:pPr>
        <w:pBdr>
          <w:top w:val="nil"/>
          <w:left w:val="nil"/>
          <w:bottom w:val="nil"/>
          <w:right w:val="nil"/>
          <w:between w:val="nil"/>
        </w:pBdr>
        <w:ind w:right="144"/>
        <w:rPr>
          <w:rFonts w:eastAsia="Verdana"/>
          <w:color w:val="000000"/>
          <w:sz w:val="20"/>
          <w:szCs w:val="20"/>
        </w:rPr>
      </w:pPr>
    </w:p>
    <w:p w14:paraId="50AEC671" w14:textId="3BAA5E09" w:rsidR="00D664AB" w:rsidRPr="0093146B" w:rsidRDefault="00F46289" w:rsidP="0093146B">
      <w:pPr>
        <w:numPr>
          <w:ilvl w:val="1"/>
          <w:numId w:val="1"/>
        </w:numPr>
        <w:pBdr>
          <w:top w:val="nil"/>
          <w:left w:val="nil"/>
          <w:bottom w:val="nil"/>
          <w:right w:val="nil"/>
          <w:between w:val="nil"/>
        </w:pBdr>
        <w:tabs>
          <w:tab w:val="left" w:pos="2277"/>
          <w:tab w:val="left" w:pos="2278"/>
        </w:tabs>
        <w:ind w:left="0" w:right="144" w:firstLine="0"/>
        <w:jc w:val="both"/>
        <w:rPr>
          <w:color w:val="000000"/>
          <w:sz w:val="20"/>
          <w:szCs w:val="20"/>
        </w:rPr>
      </w:pPr>
      <w:r w:rsidRPr="00D664AB">
        <w:rPr>
          <w:rFonts w:eastAsia="Verdana"/>
          <w:color w:val="000000"/>
          <w:sz w:val="20"/>
          <w:szCs w:val="20"/>
          <w:u w:val="single"/>
        </w:rPr>
        <w:lastRenderedPageBreak/>
        <w:t>Arbitration</w:t>
      </w:r>
      <w:r w:rsidRPr="00D664AB">
        <w:rPr>
          <w:rFonts w:eastAsia="Verdana"/>
          <w:color w:val="000000"/>
          <w:sz w:val="20"/>
          <w:szCs w:val="20"/>
        </w:rPr>
        <w:t xml:space="preserve">. Any controversy, claim or dispute arising out of or relating to this Agreement, shall be settled solely and exclusively by binding arbitration in </w:t>
      </w:r>
      <w:r w:rsidR="0093146B">
        <w:rPr>
          <w:rFonts w:eastAsia="Verdana"/>
          <w:color w:val="000000"/>
          <w:sz w:val="20"/>
          <w:szCs w:val="20"/>
        </w:rPr>
        <w:t>San Diego</w:t>
      </w:r>
      <w:r w:rsidRPr="00D664AB">
        <w:rPr>
          <w:rFonts w:eastAsia="Verdana"/>
          <w:color w:val="000000"/>
          <w:sz w:val="20"/>
          <w:szCs w:val="20"/>
        </w:rPr>
        <w:t>, California. Such arbitration shall be conducted in accordance with the then prevailing commercial arbitration rules of the American Arbitration Association (“</w:t>
      </w:r>
      <w:r w:rsidRPr="00D664AB">
        <w:rPr>
          <w:rFonts w:eastAsia="Verdana"/>
          <w:b/>
          <w:color w:val="000000"/>
          <w:sz w:val="20"/>
          <w:szCs w:val="20"/>
        </w:rPr>
        <w:t>AAA</w:t>
      </w:r>
      <w:r w:rsidRPr="00D664AB">
        <w:rPr>
          <w:rFonts w:eastAsia="Verdana"/>
          <w:color w:val="000000"/>
          <w:sz w:val="20"/>
          <w:szCs w:val="20"/>
        </w:rPr>
        <w:t xml:space="preserve">”). The parties hereto agree to abide by all decisions and awards rendered in such proceedings. Such decisions and awards rendered by the arbitrator shall be final, conclusive and confidential. </w:t>
      </w:r>
      <w:r w:rsidR="0093146B">
        <w:rPr>
          <w:rFonts w:eastAsia="Verdana"/>
          <w:color w:val="000000"/>
          <w:sz w:val="20"/>
          <w:szCs w:val="20"/>
        </w:rPr>
        <w:t>Ambassador</w:t>
      </w:r>
      <w:r w:rsidRPr="00D664AB">
        <w:rPr>
          <w:rFonts w:eastAsia="Verdana"/>
          <w:color w:val="000000"/>
          <w:sz w:val="20"/>
          <w:szCs w:val="20"/>
        </w:rPr>
        <w:t xml:space="preserve">’s remedies shall be limited to actual, direct damages. All controversies, claims or disputes shall be settled in this manner in lieu of any action at law or equity; provided however, that nothing in this paragraph shall be construed as precluding the Company from seeking and obtaining injunctive relief to stop the disclosure or infringement, or possible disclosure or infringement of intellectual property owned by the Company, or any other equitable relief including the right of specific performance. The arbitrator shall not have the right to award punitive damages, special damages, indirect damages, or speculative damages to either party, </w:t>
      </w:r>
      <w:proofErr w:type="gramStart"/>
      <w:r w:rsidRPr="00D664AB">
        <w:rPr>
          <w:rFonts w:eastAsia="Verdana"/>
          <w:color w:val="000000"/>
          <w:sz w:val="20"/>
          <w:szCs w:val="20"/>
        </w:rPr>
        <w:t>and</w:t>
      </w:r>
      <w:proofErr w:type="gramEnd"/>
      <w:r w:rsidRPr="00D664AB">
        <w:rPr>
          <w:rFonts w:eastAsia="Verdana"/>
          <w:color w:val="000000"/>
          <w:sz w:val="20"/>
          <w:szCs w:val="20"/>
        </w:rPr>
        <w:t xml:space="preserve"> shall not have the power to amend this Agreement. The arbitrator shall be required to follow applicable law.</w:t>
      </w:r>
    </w:p>
    <w:p w14:paraId="5BFFC9C5" w14:textId="77777777" w:rsidR="00D664AB" w:rsidRDefault="00D664AB" w:rsidP="00D664AB">
      <w:pPr>
        <w:pStyle w:val="NoSpacing"/>
        <w:jc w:val="center"/>
        <w:rPr>
          <w:rFonts w:ascii="Times New Roman" w:hAnsi="Times New Roman" w:cs="Times New Roman"/>
          <w:b/>
          <w:bCs/>
          <w:sz w:val="20"/>
          <w:szCs w:val="20"/>
        </w:rPr>
      </w:pPr>
    </w:p>
    <w:p w14:paraId="7EEC79E8" w14:textId="77777777" w:rsidR="00D664AB" w:rsidRDefault="00A97A7C" w:rsidP="00D664AB">
      <w:pPr>
        <w:pStyle w:val="NoSpacing"/>
        <w:jc w:val="center"/>
        <w:rPr>
          <w:rFonts w:ascii="Times New Roman" w:hAnsi="Times New Roman" w:cs="Times New Roman"/>
          <w:b/>
          <w:bCs/>
          <w:sz w:val="20"/>
          <w:szCs w:val="20"/>
        </w:rPr>
      </w:pPr>
      <w:r w:rsidRPr="00D664AB">
        <w:rPr>
          <w:rFonts w:ascii="Times New Roman" w:hAnsi="Times New Roman" w:cs="Times New Roman"/>
          <w:b/>
          <w:bCs/>
          <w:sz w:val="20"/>
          <w:szCs w:val="20"/>
        </w:rPr>
        <w:t>Exhibit A</w:t>
      </w:r>
    </w:p>
    <w:p w14:paraId="510DB656" w14:textId="77777777" w:rsidR="00BC7C2A" w:rsidRPr="00D664AB" w:rsidRDefault="00BC7C2A" w:rsidP="00D664AB">
      <w:pPr>
        <w:rPr>
          <w:sz w:val="20"/>
          <w:szCs w:val="20"/>
        </w:rPr>
      </w:pPr>
    </w:p>
    <w:p w14:paraId="57E9D3BE" w14:textId="77777777" w:rsidR="0093146B" w:rsidRDefault="002F5E21" w:rsidP="0093146B">
      <w:pPr>
        <w:rPr>
          <w:sz w:val="20"/>
          <w:szCs w:val="20"/>
        </w:rPr>
      </w:pPr>
      <w:r w:rsidRPr="001E517D">
        <w:rPr>
          <w:b/>
          <w:bCs/>
          <w:sz w:val="20"/>
          <w:szCs w:val="20"/>
        </w:rPr>
        <w:t>Scope of Work:</w:t>
      </w:r>
      <w:r w:rsidRPr="001E517D">
        <w:rPr>
          <w:sz w:val="20"/>
          <w:szCs w:val="20"/>
        </w:rPr>
        <w:t xml:space="preserve"> </w:t>
      </w:r>
      <w:r w:rsidR="001E517D">
        <w:rPr>
          <w:sz w:val="20"/>
          <w:szCs w:val="20"/>
        </w:rPr>
        <w:t>Ambassador</w:t>
      </w:r>
      <w:r w:rsidR="00D47B10" w:rsidRPr="001E517D">
        <w:rPr>
          <w:sz w:val="20"/>
          <w:szCs w:val="20"/>
        </w:rPr>
        <w:br/>
      </w:r>
    </w:p>
    <w:p w14:paraId="0A4806DB" w14:textId="6B19505B" w:rsidR="0093146B" w:rsidRPr="0093146B" w:rsidRDefault="0093146B" w:rsidP="0093146B">
      <w:pPr>
        <w:pStyle w:val="ListParagraph"/>
        <w:numPr>
          <w:ilvl w:val="0"/>
          <w:numId w:val="10"/>
        </w:numPr>
        <w:rPr>
          <w:sz w:val="20"/>
          <w:szCs w:val="20"/>
        </w:rPr>
      </w:pPr>
      <w:r w:rsidRPr="0093146B">
        <w:rPr>
          <w:sz w:val="20"/>
          <w:szCs w:val="20"/>
        </w:rPr>
        <w:t xml:space="preserve">Introduce growers, nurseries, garden centers, distributors, and wholesale plant buyers to </w:t>
      </w:r>
      <w:proofErr w:type="spellStart"/>
      <w:r w:rsidRPr="0093146B">
        <w:rPr>
          <w:sz w:val="20"/>
          <w:szCs w:val="20"/>
        </w:rPr>
        <w:t>GreenSource</w:t>
      </w:r>
      <w:proofErr w:type="spellEnd"/>
      <w:r w:rsidRPr="0093146B">
        <w:rPr>
          <w:sz w:val="20"/>
          <w:szCs w:val="20"/>
        </w:rPr>
        <w:t xml:space="preserve"> using Ambassador's unique referral link.</w:t>
      </w:r>
    </w:p>
    <w:p w14:paraId="083BC120" w14:textId="77777777" w:rsidR="0093146B" w:rsidRPr="0093146B" w:rsidRDefault="0093146B" w:rsidP="0093146B">
      <w:pPr>
        <w:pStyle w:val="ListParagraph"/>
        <w:numPr>
          <w:ilvl w:val="0"/>
          <w:numId w:val="10"/>
        </w:numPr>
        <w:rPr>
          <w:sz w:val="20"/>
          <w:szCs w:val="20"/>
        </w:rPr>
      </w:pPr>
      <w:r w:rsidRPr="0093146B">
        <w:rPr>
          <w:sz w:val="20"/>
          <w:szCs w:val="20"/>
        </w:rPr>
        <w:t>No minimum referrals, no quota, no schedule, no reporting, and no time commitment. Ambassador may stop at any time.</w:t>
      </w:r>
    </w:p>
    <w:p w14:paraId="776C99A0" w14:textId="77777777" w:rsidR="0093146B" w:rsidRPr="0093146B" w:rsidRDefault="0093146B" w:rsidP="0093146B">
      <w:pPr>
        <w:pStyle w:val="ListParagraph"/>
        <w:numPr>
          <w:ilvl w:val="0"/>
          <w:numId w:val="10"/>
        </w:numPr>
        <w:rPr>
          <w:sz w:val="20"/>
          <w:szCs w:val="20"/>
        </w:rPr>
      </w:pPr>
      <w:r w:rsidRPr="0093146B">
        <w:rPr>
          <w:sz w:val="20"/>
          <w:szCs w:val="20"/>
        </w:rPr>
        <w:t>Company handles all onboarding, account setup, technical support, and fulfillment.</w:t>
      </w:r>
    </w:p>
    <w:p w14:paraId="1C4E8763" w14:textId="77777777" w:rsidR="0093146B" w:rsidRPr="0093146B" w:rsidRDefault="0093146B" w:rsidP="0093146B">
      <w:pPr>
        <w:pStyle w:val="ListParagraph"/>
        <w:numPr>
          <w:ilvl w:val="0"/>
          <w:numId w:val="10"/>
        </w:numPr>
        <w:rPr>
          <w:sz w:val="20"/>
          <w:szCs w:val="20"/>
        </w:rPr>
      </w:pPr>
      <w:r w:rsidRPr="0093146B">
        <w:rPr>
          <w:sz w:val="20"/>
          <w:szCs w:val="20"/>
        </w:rPr>
        <w:t>Ambassador has no authority to quote pricing or freight, negotiate terms, make representations about plant quality, collect payment, or bind Company in any way.</w:t>
      </w:r>
    </w:p>
    <w:p w14:paraId="0BACA8F9" w14:textId="77777777" w:rsidR="0093146B" w:rsidRPr="0093146B" w:rsidRDefault="0093146B" w:rsidP="0093146B">
      <w:pPr>
        <w:pStyle w:val="ListParagraph"/>
        <w:numPr>
          <w:ilvl w:val="0"/>
          <w:numId w:val="10"/>
        </w:numPr>
        <w:rPr>
          <w:sz w:val="20"/>
          <w:szCs w:val="20"/>
        </w:rPr>
      </w:pPr>
      <w:r w:rsidRPr="0093146B">
        <w:rPr>
          <w:sz w:val="20"/>
          <w:szCs w:val="20"/>
        </w:rPr>
        <w:t xml:space="preserve">Ambassador may not refer businesses it owns or </w:t>
      </w:r>
      <w:proofErr w:type="gramStart"/>
      <w:r w:rsidRPr="0093146B">
        <w:rPr>
          <w:sz w:val="20"/>
          <w:szCs w:val="20"/>
        </w:rPr>
        <w:t>controls, and</w:t>
      </w:r>
      <w:proofErr w:type="gramEnd"/>
      <w:r w:rsidRPr="0093146B">
        <w:rPr>
          <w:sz w:val="20"/>
          <w:szCs w:val="20"/>
        </w:rPr>
        <w:t xml:space="preserve"> may not coordinate with referred accounts to structure or split orders.</w:t>
      </w:r>
    </w:p>
    <w:p w14:paraId="1618E13A" w14:textId="79DB2149" w:rsidR="002F5E21" w:rsidRPr="0093146B" w:rsidRDefault="0093146B" w:rsidP="0093146B">
      <w:pPr>
        <w:pStyle w:val="ListParagraph"/>
        <w:numPr>
          <w:ilvl w:val="0"/>
          <w:numId w:val="10"/>
        </w:numPr>
        <w:rPr>
          <w:sz w:val="20"/>
          <w:szCs w:val="20"/>
        </w:rPr>
      </w:pPr>
      <w:r w:rsidRPr="0093146B">
        <w:rPr>
          <w:sz w:val="20"/>
          <w:szCs w:val="20"/>
        </w:rPr>
        <w:t>Ambassador is solely responsible for the legality of its own outreach, including TCPA and CAN-SPAM compliance.</w:t>
      </w:r>
    </w:p>
    <w:p w14:paraId="53853BB2" w14:textId="1C9CA132" w:rsidR="002F5E21" w:rsidRPr="001E517D" w:rsidRDefault="002F5E21" w:rsidP="00D664AB">
      <w:pPr>
        <w:rPr>
          <w:sz w:val="20"/>
          <w:szCs w:val="20"/>
        </w:rPr>
      </w:pPr>
      <w:r w:rsidRPr="001E517D">
        <w:rPr>
          <w:b/>
          <w:bCs/>
          <w:sz w:val="20"/>
          <w:szCs w:val="20"/>
        </w:rPr>
        <w:br/>
        <w:t xml:space="preserve">Rate: </w:t>
      </w:r>
      <w:r w:rsidR="0093146B">
        <w:rPr>
          <w:b/>
          <w:bCs/>
          <w:sz w:val="20"/>
          <w:szCs w:val="20"/>
        </w:rPr>
        <w:br/>
      </w:r>
      <w:r w:rsidR="0093146B">
        <w:rPr>
          <w:b/>
          <w:bCs/>
          <w:sz w:val="20"/>
          <w:szCs w:val="20"/>
        </w:rPr>
        <w:br/>
      </w:r>
      <w:r w:rsidR="0093146B" w:rsidRPr="0093146B">
        <w:rPr>
          <w:sz w:val="20"/>
          <w:szCs w:val="20"/>
        </w:rPr>
        <w:t>Ambassador is paid a fixed cash bounty per referred account, not a salary, hourly rate, or ongoing commission. Ambassador earns $300 when a referred account places its first qualifying order, plus $100 per additional qualifying order within 30 days, up to $1,000 per referred account. There is no limit on the number of accounts Ambassador may refer. Rewards are paid by Stripe direct deposit on the 15th of the month following the month earned, subject to a 30-day holdback, and are reversed if the underlying order is refunded, cancelled, charged back, or resolved by an approved claim. A completed Form W-9 is required before any payment, and Company issues Form 1099-NEC where required.</w:t>
      </w:r>
    </w:p>
    <w:p w14:paraId="553F92E8" w14:textId="77777777" w:rsidR="00BC7C2A" w:rsidRPr="00D664AB" w:rsidRDefault="00BC7C2A" w:rsidP="00D664AB">
      <w:pPr>
        <w:pBdr>
          <w:top w:val="nil"/>
          <w:left w:val="nil"/>
          <w:bottom w:val="nil"/>
          <w:right w:val="nil"/>
          <w:between w:val="nil"/>
        </w:pBdr>
        <w:tabs>
          <w:tab w:val="left" w:pos="6517"/>
        </w:tabs>
        <w:ind w:right="144"/>
        <w:rPr>
          <w:rFonts w:eastAsia="Verdana"/>
          <w:color w:val="000000"/>
          <w:sz w:val="20"/>
          <w:szCs w:val="20"/>
        </w:rPr>
      </w:pPr>
    </w:p>
    <w:sectPr w:rsidR="00BC7C2A" w:rsidRPr="00D664AB">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BA89C6" w14:textId="77777777" w:rsidR="00B059C4" w:rsidRDefault="00B059C4">
      <w:r>
        <w:separator/>
      </w:r>
    </w:p>
  </w:endnote>
  <w:endnote w:type="continuationSeparator" w:id="0">
    <w:p w14:paraId="669A16ED" w14:textId="77777777" w:rsidR="00B059C4" w:rsidRDefault="00B05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61987" w14:textId="77777777" w:rsidR="007954C3" w:rsidRDefault="00F46289">
    <w:pPr>
      <w:pBdr>
        <w:top w:val="nil"/>
        <w:left w:val="nil"/>
        <w:bottom w:val="nil"/>
        <w:right w:val="nil"/>
        <w:between w:val="nil"/>
      </w:pBdr>
      <w:tabs>
        <w:tab w:val="center" w:pos="4320"/>
        <w:tab w:val="right" w:pos="8640"/>
      </w:tabs>
      <w:rPr>
        <w:color w:val="000000"/>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12570C">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12570C">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96A7A9" w14:textId="77777777" w:rsidR="00B059C4" w:rsidRDefault="00B059C4">
      <w:r>
        <w:separator/>
      </w:r>
    </w:p>
  </w:footnote>
  <w:footnote w:type="continuationSeparator" w:id="0">
    <w:p w14:paraId="76D2B10E" w14:textId="77777777" w:rsidR="00B059C4" w:rsidRDefault="00B05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37E120" w14:textId="3DE06D5E" w:rsidR="00BC7C2A" w:rsidRDefault="00BC7C2A" w:rsidP="00BC7C2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6343F5"/>
    <w:multiLevelType w:val="hybridMultilevel"/>
    <w:tmpl w:val="C764F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613B1"/>
    <w:multiLevelType w:val="multilevel"/>
    <w:tmpl w:val="1FAA3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062087"/>
    <w:multiLevelType w:val="multilevel"/>
    <w:tmpl w:val="906A9C7E"/>
    <w:lvl w:ilvl="0">
      <w:start w:val="1"/>
      <w:numFmt w:val="decimal"/>
      <w:lvlText w:val="%1."/>
      <w:lvlJc w:val="left"/>
      <w:pPr>
        <w:ind w:left="117" w:hanging="720"/>
      </w:pPr>
      <w:rPr>
        <w:rFonts w:ascii="Times New Roman" w:eastAsia="Times New Roman" w:hAnsi="Times New Roman" w:cs="Times New Roman"/>
        <w:sz w:val="20"/>
        <w:szCs w:val="20"/>
      </w:rPr>
    </w:lvl>
    <w:lvl w:ilvl="1">
      <w:start w:val="1"/>
      <w:numFmt w:val="lowerLetter"/>
      <w:lvlText w:val="(%2)"/>
      <w:lvlJc w:val="left"/>
      <w:pPr>
        <w:ind w:left="117" w:hanging="720"/>
      </w:pPr>
      <w:rPr>
        <w:rFonts w:ascii="Times New Roman" w:eastAsia="Times New Roman" w:hAnsi="Times New Roman" w:cs="Times New Roman"/>
        <w:sz w:val="20"/>
        <w:szCs w:val="20"/>
      </w:rPr>
    </w:lvl>
    <w:lvl w:ilvl="2">
      <w:start w:val="1"/>
      <w:numFmt w:val="bullet"/>
      <w:lvlText w:val="•"/>
      <w:lvlJc w:val="left"/>
      <w:pPr>
        <w:ind w:left="1731" w:hanging="720"/>
      </w:pPr>
    </w:lvl>
    <w:lvl w:ilvl="3">
      <w:start w:val="1"/>
      <w:numFmt w:val="bullet"/>
      <w:lvlText w:val="•"/>
      <w:lvlJc w:val="left"/>
      <w:pPr>
        <w:ind w:left="2622" w:hanging="720"/>
      </w:pPr>
    </w:lvl>
    <w:lvl w:ilvl="4">
      <w:start w:val="1"/>
      <w:numFmt w:val="bullet"/>
      <w:lvlText w:val="•"/>
      <w:lvlJc w:val="left"/>
      <w:pPr>
        <w:ind w:left="3513" w:hanging="720"/>
      </w:pPr>
    </w:lvl>
    <w:lvl w:ilvl="5">
      <w:start w:val="1"/>
      <w:numFmt w:val="bullet"/>
      <w:lvlText w:val="•"/>
      <w:lvlJc w:val="left"/>
      <w:pPr>
        <w:ind w:left="4404" w:hanging="720"/>
      </w:pPr>
    </w:lvl>
    <w:lvl w:ilvl="6">
      <w:start w:val="1"/>
      <w:numFmt w:val="bullet"/>
      <w:lvlText w:val="•"/>
      <w:lvlJc w:val="left"/>
      <w:pPr>
        <w:ind w:left="5295" w:hanging="720"/>
      </w:pPr>
    </w:lvl>
    <w:lvl w:ilvl="7">
      <w:start w:val="1"/>
      <w:numFmt w:val="bullet"/>
      <w:lvlText w:val="•"/>
      <w:lvlJc w:val="left"/>
      <w:pPr>
        <w:ind w:left="6186" w:hanging="720"/>
      </w:pPr>
    </w:lvl>
    <w:lvl w:ilvl="8">
      <w:start w:val="1"/>
      <w:numFmt w:val="bullet"/>
      <w:lvlText w:val="•"/>
      <w:lvlJc w:val="left"/>
      <w:pPr>
        <w:ind w:left="7077" w:hanging="720"/>
      </w:pPr>
    </w:lvl>
  </w:abstractNum>
  <w:abstractNum w:abstractNumId="3" w15:restartNumberingAfterBreak="0">
    <w:nsid w:val="38D0407A"/>
    <w:multiLevelType w:val="hybridMultilevel"/>
    <w:tmpl w:val="CA76BF28"/>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3AA63E59"/>
    <w:multiLevelType w:val="hybridMultilevel"/>
    <w:tmpl w:val="3622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4D73FB"/>
    <w:multiLevelType w:val="multilevel"/>
    <w:tmpl w:val="80EEC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B80130"/>
    <w:multiLevelType w:val="hybridMultilevel"/>
    <w:tmpl w:val="8878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2858EE"/>
    <w:multiLevelType w:val="hybridMultilevel"/>
    <w:tmpl w:val="E194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1527D0"/>
    <w:multiLevelType w:val="multilevel"/>
    <w:tmpl w:val="FE767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252902">
    <w:abstractNumId w:val="2"/>
  </w:num>
  <w:num w:numId="2" w16cid:durableId="272636572">
    <w:abstractNumId w:val="3"/>
  </w:num>
  <w:num w:numId="3" w16cid:durableId="806897500">
    <w:abstractNumId w:val="8"/>
  </w:num>
  <w:num w:numId="4" w16cid:durableId="1316295520">
    <w:abstractNumId w:val="8"/>
    <w:lvlOverride w:ilvl="1">
      <w:lvl w:ilvl="1">
        <w:numFmt w:val="bullet"/>
        <w:lvlText w:val=""/>
        <w:lvlJc w:val="left"/>
        <w:pPr>
          <w:tabs>
            <w:tab w:val="num" w:pos="1440"/>
          </w:tabs>
          <w:ind w:left="1440" w:hanging="360"/>
        </w:pPr>
        <w:rPr>
          <w:rFonts w:ascii="Symbol" w:hAnsi="Symbol" w:hint="default"/>
          <w:sz w:val="20"/>
        </w:rPr>
      </w:lvl>
    </w:lvlOverride>
  </w:num>
  <w:num w:numId="5" w16cid:durableId="832841188">
    <w:abstractNumId w:val="1"/>
  </w:num>
  <w:num w:numId="6" w16cid:durableId="966277795">
    <w:abstractNumId w:val="5"/>
  </w:num>
  <w:num w:numId="7" w16cid:durableId="132141107">
    <w:abstractNumId w:val="0"/>
  </w:num>
  <w:num w:numId="8" w16cid:durableId="1369139715">
    <w:abstractNumId w:val="6"/>
  </w:num>
  <w:num w:numId="9" w16cid:durableId="417873381">
    <w:abstractNumId w:val="7"/>
  </w:num>
  <w:num w:numId="10" w16cid:durableId="70182698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C3"/>
    <w:rsid w:val="00027CE5"/>
    <w:rsid w:val="0006374C"/>
    <w:rsid w:val="00073EBB"/>
    <w:rsid w:val="0007476A"/>
    <w:rsid w:val="000C3660"/>
    <w:rsid w:val="000D4AB5"/>
    <w:rsid w:val="000E7A12"/>
    <w:rsid w:val="000F4C57"/>
    <w:rsid w:val="0012570C"/>
    <w:rsid w:val="00156645"/>
    <w:rsid w:val="001A02DA"/>
    <w:rsid w:val="001A7F14"/>
    <w:rsid w:val="001E517D"/>
    <w:rsid w:val="002040A5"/>
    <w:rsid w:val="002957EC"/>
    <w:rsid w:val="002F5E21"/>
    <w:rsid w:val="003C1B86"/>
    <w:rsid w:val="003C4BF7"/>
    <w:rsid w:val="004A1AC1"/>
    <w:rsid w:val="004A40DB"/>
    <w:rsid w:val="00512606"/>
    <w:rsid w:val="00542293"/>
    <w:rsid w:val="006148EC"/>
    <w:rsid w:val="00681B75"/>
    <w:rsid w:val="007954C3"/>
    <w:rsid w:val="00811547"/>
    <w:rsid w:val="008911E4"/>
    <w:rsid w:val="0093146B"/>
    <w:rsid w:val="00974FEC"/>
    <w:rsid w:val="009E1597"/>
    <w:rsid w:val="00A9613A"/>
    <w:rsid w:val="00A97A7C"/>
    <w:rsid w:val="00B059C4"/>
    <w:rsid w:val="00B70247"/>
    <w:rsid w:val="00B747A3"/>
    <w:rsid w:val="00BC7C2A"/>
    <w:rsid w:val="00BF637A"/>
    <w:rsid w:val="00CA61A2"/>
    <w:rsid w:val="00CB351E"/>
    <w:rsid w:val="00CF757C"/>
    <w:rsid w:val="00D22EDC"/>
    <w:rsid w:val="00D47B10"/>
    <w:rsid w:val="00D64A5D"/>
    <w:rsid w:val="00D664AB"/>
    <w:rsid w:val="00D864F8"/>
    <w:rsid w:val="00DB7BE2"/>
    <w:rsid w:val="00E04FCD"/>
    <w:rsid w:val="00F46289"/>
    <w:rsid w:val="00F952D6"/>
    <w:rsid w:val="00FB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17538"/>
  <w15:docId w15:val="{6C4D6C2C-E6B6-8547-B065-93CF514C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7"/>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974FEC"/>
    <w:pPr>
      <w:ind w:left="720"/>
      <w:contextualSpacing/>
    </w:pPr>
  </w:style>
  <w:style w:type="paragraph" w:styleId="PlainText">
    <w:name w:val="Plain Text"/>
    <w:basedOn w:val="Normal"/>
    <w:link w:val="PlainTextChar"/>
    <w:uiPriority w:val="99"/>
    <w:semiHidden/>
    <w:unhideWhenUsed/>
    <w:rsid w:val="00BC7C2A"/>
    <w:pPr>
      <w:widowControl/>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BC7C2A"/>
    <w:rPr>
      <w:rFonts w:ascii="Calibri" w:eastAsiaTheme="minorHAnsi" w:hAnsi="Calibri" w:cstheme="minorBidi"/>
      <w:szCs w:val="21"/>
    </w:rPr>
  </w:style>
  <w:style w:type="character" w:styleId="Hyperlink">
    <w:name w:val="Hyperlink"/>
    <w:basedOn w:val="DefaultParagraphFont"/>
    <w:uiPriority w:val="99"/>
    <w:unhideWhenUsed/>
    <w:rsid w:val="00BC7C2A"/>
    <w:rPr>
      <w:color w:val="0000FF" w:themeColor="hyperlink"/>
      <w:u w:val="single"/>
    </w:rPr>
  </w:style>
  <w:style w:type="paragraph" w:styleId="NoSpacing">
    <w:name w:val="No Spacing"/>
    <w:uiPriority w:val="1"/>
    <w:qFormat/>
    <w:rsid w:val="00BC7C2A"/>
    <w:pPr>
      <w:widowControl/>
    </w:pPr>
    <w:rPr>
      <w:rFonts w:asciiTheme="minorHAnsi" w:eastAsiaTheme="minorHAnsi" w:hAnsiTheme="minorHAnsi" w:cstheme="minorBidi"/>
    </w:rPr>
  </w:style>
  <w:style w:type="paragraph" w:styleId="Header">
    <w:name w:val="header"/>
    <w:basedOn w:val="Normal"/>
    <w:link w:val="HeaderChar"/>
    <w:uiPriority w:val="99"/>
    <w:unhideWhenUsed/>
    <w:rsid w:val="00BC7C2A"/>
    <w:pPr>
      <w:tabs>
        <w:tab w:val="center" w:pos="4680"/>
        <w:tab w:val="right" w:pos="9360"/>
      </w:tabs>
    </w:pPr>
  </w:style>
  <w:style w:type="character" w:customStyle="1" w:styleId="HeaderChar">
    <w:name w:val="Header Char"/>
    <w:basedOn w:val="DefaultParagraphFont"/>
    <w:link w:val="Header"/>
    <w:uiPriority w:val="99"/>
    <w:rsid w:val="00BC7C2A"/>
  </w:style>
  <w:style w:type="paragraph" w:styleId="Footer">
    <w:name w:val="footer"/>
    <w:basedOn w:val="Normal"/>
    <w:link w:val="FooterChar"/>
    <w:uiPriority w:val="99"/>
    <w:unhideWhenUsed/>
    <w:rsid w:val="00BC7C2A"/>
    <w:pPr>
      <w:tabs>
        <w:tab w:val="center" w:pos="4680"/>
        <w:tab w:val="right" w:pos="9360"/>
      </w:tabs>
    </w:pPr>
  </w:style>
  <w:style w:type="character" w:customStyle="1" w:styleId="FooterChar">
    <w:name w:val="Footer Char"/>
    <w:basedOn w:val="DefaultParagraphFont"/>
    <w:link w:val="Footer"/>
    <w:uiPriority w:val="99"/>
    <w:rsid w:val="00BC7C2A"/>
  </w:style>
  <w:style w:type="paragraph" w:styleId="BalloonText">
    <w:name w:val="Balloon Text"/>
    <w:basedOn w:val="Normal"/>
    <w:link w:val="BalloonTextChar"/>
    <w:uiPriority w:val="99"/>
    <w:semiHidden/>
    <w:unhideWhenUsed/>
    <w:rsid w:val="00D47B10"/>
    <w:rPr>
      <w:sz w:val="18"/>
      <w:szCs w:val="18"/>
    </w:rPr>
  </w:style>
  <w:style w:type="character" w:customStyle="1" w:styleId="BalloonTextChar">
    <w:name w:val="Balloon Text Char"/>
    <w:basedOn w:val="DefaultParagraphFont"/>
    <w:link w:val="BalloonText"/>
    <w:uiPriority w:val="99"/>
    <w:semiHidden/>
    <w:rsid w:val="00D47B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3871991">
      <w:bodyDiv w:val="1"/>
      <w:marLeft w:val="0"/>
      <w:marRight w:val="0"/>
      <w:marTop w:val="0"/>
      <w:marBottom w:val="0"/>
      <w:divBdr>
        <w:top w:val="none" w:sz="0" w:space="0" w:color="auto"/>
        <w:left w:val="none" w:sz="0" w:space="0" w:color="auto"/>
        <w:bottom w:val="none" w:sz="0" w:space="0" w:color="auto"/>
        <w:right w:val="none" w:sz="0" w:space="0" w:color="auto"/>
      </w:divBdr>
    </w:div>
    <w:div w:id="595602467">
      <w:bodyDiv w:val="1"/>
      <w:marLeft w:val="0"/>
      <w:marRight w:val="0"/>
      <w:marTop w:val="0"/>
      <w:marBottom w:val="0"/>
      <w:divBdr>
        <w:top w:val="none" w:sz="0" w:space="0" w:color="auto"/>
        <w:left w:val="none" w:sz="0" w:space="0" w:color="auto"/>
        <w:bottom w:val="none" w:sz="0" w:space="0" w:color="auto"/>
        <w:right w:val="none" w:sz="0" w:space="0" w:color="auto"/>
      </w:divBdr>
    </w:div>
    <w:div w:id="787940784">
      <w:bodyDiv w:val="1"/>
      <w:marLeft w:val="0"/>
      <w:marRight w:val="0"/>
      <w:marTop w:val="0"/>
      <w:marBottom w:val="0"/>
      <w:divBdr>
        <w:top w:val="none" w:sz="0" w:space="0" w:color="auto"/>
        <w:left w:val="none" w:sz="0" w:space="0" w:color="auto"/>
        <w:bottom w:val="none" w:sz="0" w:space="0" w:color="auto"/>
        <w:right w:val="none" w:sz="0" w:space="0" w:color="auto"/>
      </w:divBdr>
    </w:div>
    <w:div w:id="933706039">
      <w:bodyDiv w:val="1"/>
      <w:marLeft w:val="0"/>
      <w:marRight w:val="0"/>
      <w:marTop w:val="0"/>
      <w:marBottom w:val="0"/>
      <w:divBdr>
        <w:top w:val="none" w:sz="0" w:space="0" w:color="auto"/>
        <w:left w:val="none" w:sz="0" w:space="0" w:color="auto"/>
        <w:bottom w:val="none" w:sz="0" w:space="0" w:color="auto"/>
        <w:right w:val="none" w:sz="0" w:space="0" w:color="auto"/>
      </w:divBdr>
    </w:div>
    <w:div w:id="1146623484">
      <w:bodyDiv w:val="1"/>
      <w:marLeft w:val="0"/>
      <w:marRight w:val="0"/>
      <w:marTop w:val="0"/>
      <w:marBottom w:val="0"/>
      <w:divBdr>
        <w:top w:val="none" w:sz="0" w:space="0" w:color="auto"/>
        <w:left w:val="none" w:sz="0" w:space="0" w:color="auto"/>
        <w:bottom w:val="none" w:sz="0" w:space="0" w:color="auto"/>
        <w:right w:val="none" w:sz="0" w:space="0" w:color="auto"/>
      </w:divBdr>
    </w:div>
    <w:div w:id="1498423602">
      <w:bodyDiv w:val="1"/>
      <w:marLeft w:val="0"/>
      <w:marRight w:val="0"/>
      <w:marTop w:val="0"/>
      <w:marBottom w:val="0"/>
      <w:divBdr>
        <w:top w:val="none" w:sz="0" w:space="0" w:color="auto"/>
        <w:left w:val="none" w:sz="0" w:space="0" w:color="auto"/>
        <w:bottom w:val="none" w:sz="0" w:space="0" w:color="auto"/>
        <w:right w:val="none" w:sz="0" w:space="0" w:color="auto"/>
      </w:divBdr>
    </w:div>
    <w:div w:id="1641154304">
      <w:bodyDiv w:val="1"/>
      <w:marLeft w:val="0"/>
      <w:marRight w:val="0"/>
      <w:marTop w:val="0"/>
      <w:marBottom w:val="0"/>
      <w:divBdr>
        <w:top w:val="none" w:sz="0" w:space="0" w:color="auto"/>
        <w:left w:val="none" w:sz="0" w:space="0" w:color="auto"/>
        <w:bottom w:val="none" w:sz="0" w:space="0" w:color="auto"/>
        <w:right w:val="none" w:sz="0" w:space="0" w:color="auto"/>
      </w:divBdr>
    </w:div>
    <w:div w:id="2087532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2683</Words>
  <Characters>15299</Characters>
  <Application>Microsoft Office Word</Application>
  <DocSecurity>0</DocSecurity>
  <Lines>305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Veteran Television</dc:creator>
  <cp:lastModifiedBy>Veteran Television</cp:lastModifiedBy>
  <cp:revision>3</cp:revision>
  <dcterms:created xsi:type="dcterms:W3CDTF">2026-07-30T05:20:00Z</dcterms:created>
  <dcterms:modified xsi:type="dcterms:W3CDTF">2026-07-30T06:29:00Z</dcterms:modified>
</cp:coreProperties>
</file>