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Times New Roman" w:cs="Times New Roman" w:eastAsia="Times New Roman" w:hAnsi="Times New Roman"/>
          <w:b/>
          <w:bCs/>
          <w:sz w:val="30"/>
          <w:szCs w:val="30"/>
        </w:rPr>
        <w:t xml:space="preserve">DIGITAL MEDIA LICENSE AND RELEASE AGREEMENT</w:t>
      </w:r>
    </w:p>
    <w:p>
      <w:pPr>
        <w:spacing w:after="60"/>
        <w:jc w:val="center"/>
      </w:pPr>
      <w:r>
        <w:rPr>
          <w:rFonts w:ascii="Times New Roman" w:cs="Times New Roman" w:eastAsia="Times New Roman" w:hAnsi="Times New Roman"/>
          <w:i/>
          <w:iCs/>
          <w:sz w:val="21"/>
          <w:szCs w:val="21"/>
        </w:rPr>
        <w:t xml:space="preserve">Quick.ink — Studio and Artist Content Authorization</w:t>
      </w:r>
    </w:p>
    <w:p>
      <w:pPr>
        <w:spacing w:after="200"/>
        <w:jc w:val="center"/>
      </w:pPr>
      <w:r>
        <w:rPr>
          <w:rFonts w:ascii="Times New Roman" w:cs="Times New Roman" w:eastAsia="Times New Roman" w:hAnsi="Times New Roman"/>
          <w:i/>
          <w:iCs/>
          <w:color w:val="444444"/>
          <w:sz w:val="18"/>
          <w:szCs w:val="18"/>
        </w:rPr>
        <w:t xml:space="preserve">Each studio and each artist completes their own form. The Scope Election on this page sets what your form covers.</w:t>
      </w:r>
    </w:p>
    <w:p>
      <w:pPr>
        <w:pBdr>
          <w:bottom w:val="single" w:color="999999" w:sz="6" w:space="1"/>
        </w:pBdr>
        <w:spacing w:after="160" w:before="120"/>
      </w:pPr>
    </w:p>
    <w:p>
      <w:pPr>
        <w:keepNext/>
        <w:spacing w:after="140" w:before="60"/>
        <w:jc w:val="left"/>
      </w:pPr>
      <w:r>
        <w:rPr>
          <w:rFonts w:ascii="Times New Roman" w:cs="Times New Roman" w:eastAsia="Times New Roman" w:hAnsi="Times New Roman"/>
          <w:b/>
          <w:bCs/>
          <w:sz w:val="21"/>
          <w:szCs w:val="21"/>
        </w:rPr>
        <w:t xml:space="preserve">SIGNER INFORMATION</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Mar>
              <w:top w:type="dxa" w:w="60"/>
              <w:left w:type="dxa" w:w="0"/>
              <w:bottom w:type="dxa" w:w="110"/>
              <w:right w:type="dxa" w:w="200"/>
            </w:tcMar>
          </w:tcPr>
          <w:p>
            <w:pPr>
              <w:spacing w:after="30"/>
            </w:pPr>
            <w:r>
              <w:rPr>
                <w:rFonts w:ascii="Times New Roman" w:cs="Times New Roman" w:eastAsia="Times New Roman" w:hAnsi="Times New Roman"/>
                <w:color w:val="333333"/>
                <w:sz w:val="18"/>
                <w:szCs w:val="18"/>
              </w:rPr>
              <w:t xml:space="preserve">Full legal name (individual or entity)</w:t>
            </w:r>
          </w:p>
          <w:p>
            <w:pPr>
              <w:pBdr>
                <w:bottom w:val="single" w:color="000000" w:sz="6" w:space="1"/>
              </w:pBdr>
              <w:spacing w:before="110"/>
            </w:pPr>
            <w:r>
              <w:rPr>
                <w:rFonts w:ascii="Times New Roman" w:cs="Times New Roman" w:eastAsia="Times New Roman" w:hAnsi="Times New Roman"/>
                <w:sz w:val="21"/>
                <w:szCs w:val="21"/>
              </w:rPr>
              <w:t xml:space="preserve"/>
            </w:r>
          </w:p>
        </w:tc>
        <w:tc>
          <w:tcPr>
            <w:tcW w:type="dxa" w:w="4680"/>
            <w:tcBorders>
              <w:top w:val="none"/>
              <w:left w:val="none"/>
              <w:bottom w:val="none"/>
              <w:right w:val="none"/>
            </w:tcBorders>
            <w:tcMar>
              <w:top w:type="dxa" w:w="60"/>
              <w:left w:type="dxa" w:w="0"/>
              <w:bottom w:type="dxa" w:w="110"/>
              <w:right w:type="dxa" w:w="200"/>
            </w:tcMar>
          </w:tcPr>
          <w:p>
            <w:pPr>
              <w:spacing w:after="30"/>
            </w:pPr>
            <w:r>
              <w:rPr>
                <w:rFonts w:ascii="Times New Roman" w:cs="Times New Roman" w:eastAsia="Times New Roman" w:hAnsi="Times New Roman"/>
                <w:color w:val="333333"/>
                <w:sz w:val="18"/>
                <w:szCs w:val="18"/>
              </w:rPr>
              <w:t xml:space="preserve">DBA / trade name / professional name</w:t>
            </w:r>
          </w:p>
          <w:p>
            <w:pPr>
              <w:pBdr>
                <w:bottom w:val="single" w:color="000000" w:sz="6" w:space="1"/>
              </w:pBdr>
              <w:spacing w:before="110"/>
            </w:pPr>
            <w:r>
              <w:rPr>
                <w:rFonts w:ascii="Times New Roman" w:cs="Times New Roman" w:eastAsia="Times New Roman" w:hAnsi="Times New Roman"/>
                <w:sz w:val="21"/>
                <w:szCs w:val="21"/>
              </w:rPr>
              <w:t xml:space="preserve"/>
            </w:r>
          </w:p>
        </w:tc>
      </w:tr>
      <w:tr>
        <w:tc>
          <w:tcPr>
            <w:tcW w:type="dxa" w:w="4680"/>
            <w:tcBorders>
              <w:top w:val="none"/>
              <w:left w:val="none"/>
              <w:bottom w:val="none"/>
              <w:right w:val="none"/>
            </w:tcBorders>
            <w:tcMar>
              <w:top w:type="dxa" w:w="60"/>
              <w:left w:type="dxa" w:w="0"/>
              <w:bottom w:type="dxa" w:w="110"/>
              <w:right w:type="dxa" w:w="200"/>
            </w:tcMar>
          </w:tcPr>
          <w:p>
            <w:pPr>
              <w:spacing w:after="30"/>
            </w:pPr>
            <w:r>
              <w:rPr>
                <w:rFonts w:ascii="Times New Roman" w:cs="Times New Roman" w:eastAsia="Times New Roman" w:hAnsi="Times New Roman"/>
                <w:color w:val="333333"/>
                <w:sz w:val="18"/>
                <w:szCs w:val="18"/>
              </w:rPr>
              <w:t xml:space="preserve">Entity type &amp; state (if signing for a business)</w:t>
            </w:r>
          </w:p>
          <w:p>
            <w:pPr>
              <w:pBdr>
                <w:bottom w:val="single" w:color="000000" w:sz="6" w:space="1"/>
              </w:pBdr>
              <w:spacing w:before="110"/>
            </w:pPr>
            <w:r>
              <w:rPr>
                <w:rFonts w:ascii="Times New Roman" w:cs="Times New Roman" w:eastAsia="Times New Roman" w:hAnsi="Times New Roman"/>
                <w:sz w:val="21"/>
                <w:szCs w:val="21"/>
              </w:rPr>
              <w:t xml:space="preserve"/>
            </w:r>
          </w:p>
        </w:tc>
        <w:tc>
          <w:tcPr>
            <w:tcW w:type="dxa" w:w="4680"/>
            <w:tcBorders>
              <w:top w:val="none"/>
              <w:left w:val="none"/>
              <w:bottom w:val="none"/>
              <w:right w:val="none"/>
            </w:tcBorders>
            <w:tcMar>
              <w:top w:type="dxa" w:w="60"/>
              <w:left w:type="dxa" w:w="0"/>
              <w:bottom w:type="dxa" w:w="110"/>
              <w:right w:type="dxa" w:w="200"/>
            </w:tcMar>
          </w:tcPr>
          <w:p>
            <w:pPr>
              <w:spacing w:after="30"/>
            </w:pPr>
            <w:r>
              <w:rPr>
                <w:rFonts w:ascii="Times New Roman" w:cs="Times New Roman" w:eastAsia="Times New Roman" w:hAnsi="Times New Roman"/>
                <w:color w:val="333333"/>
                <w:sz w:val="18"/>
                <w:szCs w:val="18"/>
              </w:rPr>
              <w:t xml:space="preserve">Studio affiliation (if signing as an artist)</w:t>
            </w:r>
          </w:p>
          <w:p>
            <w:pPr>
              <w:pBdr>
                <w:bottom w:val="single" w:color="000000" w:sz="6" w:space="1"/>
              </w:pBdr>
              <w:spacing w:before="110"/>
            </w:pPr>
            <w:r>
              <w:rPr>
                <w:rFonts w:ascii="Times New Roman" w:cs="Times New Roman" w:eastAsia="Times New Roman" w:hAnsi="Times New Roman"/>
                <w:sz w:val="21"/>
                <w:szCs w:val="21"/>
              </w:rPr>
              <w:t xml:space="preserve"/>
            </w:r>
          </w:p>
        </w:tc>
      </w:tr>
      <w:tr>
        <w:tc>
          <w:tcPr>
            <w:tcW w:type="dxa" w:w="4680"/>
            <w:tcBorders>
              <w:top w:val="none"/>
              <w:left w:val="none"/>
              <w:bottom w:val="none"/>
              <w:right w:val="none"/>
            </w:tcBorders>
            <w:tcMar>
              <w:top w:type="dxa" w:w="60"/>
              <w:left w:type="dxa" w:w="0"/>
              <w:bottom w:type="dxa" w:w="110"/>
              <w:right w:type="dxa" w:w="200"/>
            </w:tcMar>
          </w:tcPr>
          <w:p>
            <w:pPr>
              <w:spacing w:after="30"/>
            </w:pPr>
            <w:r>
              <w:rPr>
                <w:rFonts w:ascii="Times New Roman" w:cs="Times New Roman" w:eastAsia="Times New Roman" w:hAnsi="Times New Roman"/>
                <w:color w:val="333333"/>
                <w:sz w:val="18"/>
                <w:szCs w:val="18"/>
              </w:rPr>
              <w:t xml:space="preserve">Mailing address</w:t>
            </w:r>
          </w:p>
          <w:p>
            <w:pPr>
              <w:pBdr>
                <w:bottom w:val="single" w:color="000000" w:sz="6" w:space="1"/>
              </w:pBdr>
              <w:spacing w:before="110"/>
            </w:pPr>
            <w:r>
              <w:rPr>
                <w:rFonts w:ascii="Times New Roman" w:cs="Times New Roman" w:eastAsia="Times New Roman" w:hAnsi="Times New Roman"/>
                <w:sz w:val="21"/>
                <w:szCs w:val="21"/>
              </w:rPr>
              <w:t xml:space="preserve"/>
            </w:r>
          </w:p>
        </w:tc>
        <w:tc>
          <w:tcPr>
            <w:tcW w:type="dxa" w:w="4680"/>
            <w:tcBorders>
              <w:top w:val="none"/>
              <w:left w:val="none"/>
              <w:bottom w:val="none"/>
              <w:right w:val="none"/>
            </w:tcBorders>
            <w:tcMar>
              <w:top w:type="dxa" w:w="60"/>
              <w:left w:type="dxa" w:w="0"/>
              <w:bottom w:type="dxa" w:w="110"/>
              <w:right w:type="dxa" w:w="200"/>
            </w:tcMar>
          </w:tcPr>
          <w:p>
            <w:pPr>
              <w:spacing w:after="30"/>
            </w:pPr>
            <w:r>
              <w:rPr>
                <w:rFonts w:ascii="Times New Roman" w:cs="Times New Roman" w:eastAsia="Times New Roman" w:hAnsi="Times New Roman"/>
                <w:color w:val="333333"/>
                <w:sz w:val="18"/>
                <w:szCs w:val="18"/>
              </w:rPr>
              <w:t xml:space="preserve">City / State / ZIP</w:t>
            </w:r>
          </w:p>
          <w:p>
            <w:pPr>
              <w:pBdr>
                <w:bottom w:val="single" w:color="000000" w:sz="6" w:space="1"/>
              </w:pBdr>
              <w:spacing w:before="110"/>
            </w:pPr>
            <w:r>
              <w:rPr>
                <w:rFonts w:ascii="Times New Roman" w:cs="Times New Roman" w:eastAsia="Times New Roman" w:hAnsi="Times New Roman"/>
                <w:sz w:val="21"/>
                <w:szCs w:val="21"/>
              </w:rPr>
              <w:t xml:space="preserve"/>
            </w:r>
          </w:p>
        </w:tc>
      </w:tr>
      <w:tr>
        <w:tc>
          <w:tcPr>
            <w:tcW w:type="dxa" w:w="4680"/>
            <w:tcBorders>
              <w:top w:val="none"/>
              <w:left w:val="none"/>
              <w:bottom w:val="none"/>
              <w:right w:val="none"/>
            </w:tcBorders>
            <w:tcMar>
              <w:top w:type="dxa" w:w="60"/>
              <w:left w:type="dxa" w:w="0"/>
              <w:bottom w:type="dxa" w:w="110"/>
              <w:right w:type="dxa" w:w="200"/>
            </w:tcMar>
          </w:tcPr>
          <w:p>
            <w:pPr>
              <w:spacing w:after="30"/>
            </w:pPr>
            <w:r>
              <w:rPr>
                <w:rFonts w:ascii="Times New Roman" w:cs="Times New Roman" w:eastAsia="Times New Roman" w:hAnsi="Times New Roman"/>
                <w:color w:val="333333"/>
                <w:sz w:val="18"/>
                <w:szCs w:val="18"/>
              </w:rPr>
              <w:t xml:space="preserve">Email for notices</w:t>
            </w:r>
          </w:p>
          <w:p>
            <w:pPr>
              <w:pBdr>
                <w:bottom w:val="single" w:color="000000" w:sz="6" w:space="1"/>
              </w:pBdr>
              <w:spacing w:before="110"/>
            </w:pPr>
            <w:r>
              <w:rPr>
                <w:rFonts w:ascii="Times New Roman" w:cs="Times New Roman" w:eastAsia="Times New Roman" w:hAnsi="Times New Roman"/>
                <w:sz w:val="21"/>
                <w:szCs w:val="21"/>
              </w:rPr>
              <w:t xml:space="preserve"/>
            </w:r>
          </w:p>
        </w:tc>
        <w:tc>
          <w:tcPr>
            <w:tcW w:type="dxa" w:w="4680"/>
            <w:tcBorders>
              <w:top w:val="none"/>
              <w:left w:val="none"/>
              <w:bottom w:val="none"/>
              <w:right w:val="none"/>
            </w:tcBorders>
            <w:tcMar>
              <w:top w:type="dxa" w:w="60"/>
              <w:left w:type="dxa" w:w="0"/>
              <w:bottom w:type="dxa" w:w="110"/>
              <w:right w:type="dxa" w:w="200"/>
            </w:tcMar>
          </w:tcPr>
          <w:p>
            <w:pPr>
              <w:spacing w:after="30"/>
            </w:pPr>
            <w:r>
              <w:rPr>
                <w:rFonts w:ascii="Times New Roman" w:cs="Times New Roman" w:eastAsia="Times New Roman" w:hAnsi="Times New Roman"/>
                <w:color w:val="333333"/>
                <w:sz w:val="18"/>
                <w:szCs w:val="18"/>
              </w:rPr>
              <w:t xml:space="preserve">Phone</w:t>
            </w:r>
          </w:p>
          <w:p>
            <w:pPr>
              <w:pBdr>
                <w:bottom w:val="single" w:color="000000" w:sz="6" w:space="1"/>
              </w:pBdr>
              <w:spacing w:before="110"/>
            </w:pPr>
            <w:r>
              <w:rPr>
                <w:rFonts w:ascii="Times New Roman" w:cs="Times New Roman" w:eastAsia="Times New Roman" w:hAnsi="Times New Roman"/>
                <w:sz w:val="21"/>
                <w:szCs w:val="21"/>
              </w:rPr>
              <w:t xml:space="preserve"/>
            </w:r>
          </w:p>
        </w:tc>
      </w:tr>
    </w:tbl>
    <w:p>
      <w:pPr>
        <w:keepNext/>
        <w:spacing w:after="100" w:before="200"/>
        <w:jc w:val="left"/>
      </w:pPr>
      <w:r>
        <w:rPr>
          <w:rFonts w:ascii="Times New Roman" w:cs="Times New Roman" w:eastAsia="Times New Roman" w:hAnsi="Times New Roman"/>
          <w:b/>
          <w:bCs/>
          <w:sz w:val="21"/>
          <w:szCs w:val="21"/>
        </w:rPr>
        <w:t xml:space="preserve">SCOPE ELECTION — CHECK WHAT YOU ARE AUTHORIZING</w:t>
      </w:r>
    </w:p>
    <w:p>
      <w:pPr>
        <w:spacing w:after="140"/>
      </w:pPr>
      <w:r>
        <w:rPr>
          <w:rFonts w:ascii="Times New Roman" w:cs="Times New Roman" w:eastAsia="Times New Roman" w:hAnsi="Times New Roman"/>
          <w:i/>
          <w:iCs/>
          <w:color w:val="444444"/>
          <w:sz w:val="18"/>
          <w:szCs w:val="18"/>
        </w:rPr>
        <w:t xml:space="preserve">This election is an operative part of Section 2 and defines what this Agreement covers. Check one box or both.</w:t>
      </w:r>
    </w:p>
    <w:tbl>
      <w:tblPr>
        <w:tblW w:type="dxa" w:w="9360"/>
        <w:tblBorders>
          <w:top w:val="none"/>
          <w:left w:val="none"/>
          <w:bottom w:val="none"/>
          <w:right w:val="none"/>
          <w:insideH w:val="none"/>
          <w:insideV w:val="none"/>
        </w:tblBorders>
      </w:tblPr>
      <w:tblGrid>
        <w:gridCol w:w="300"/>
        <w:gridCol w:w="9060"/>
      </w:tblGrid>
      <w:tr>
        <w:trPr>
          <w:cantSplit/>
        </w:trPr>
        <w:tc>
          <w:tcPr>
            <w:tcW w:type="dxa" w:w="300"/>
            <w:tcBorders>
              <w:top w:val="none"/>
              <w:left w:val="none"/>
              <w:bottom w:val="none"/>
              <w:right w:val="none"/>
            </w:tcBorders>
            <w:tcMar>
              <w:top w:type="dxa" w:w="40"/>
              <w:left w:type="dxa" w:w="0"/>
              <w:bottom w:type="dxa" w:w="20"/>
              <w:right w:type="dxa" w:w="40"/>
            </w:tcMar>
            <w:vAlign w:val="top"/>
          </w:tcPr>
          <w:tbl>
            <w:tblPr>
              <w:tblW w:type="dxa" w:w="230"/>
              <w:tblBorders>
                <w:top w:val="single" w:color="auto" w:sz="4"/>
                <w:left w:val="single" w:color="auto" w:sz="4"/>
                <w:bottom w:val="single" w:color="auto" w:sz="4"/>
                <w:right w:val="single" w:color="auto" w:sz="4"/>
                <w:insideH w:val="single" w:color="auto" w:sz="4"/>
                <w:insideV w:val="single" w:color="auto" w:sz="4"/>
              </w:tblBorders>
            </w:tblPr>
            <w:tblGrid>
              <w:gridCol w:w="230"/>
            </w:tblGrid>
            <w:tr>
              <w:trPr>
                <w:cantSplit/>
                <w:trHeight w:val="230" w:hRule="exact"/>
              </w:trPr>
              <w:tc>
                <w:tcPr>
                  <w:tcW w:type="dxa" w:w="230"/>
                  <w:tcBorders>
                    <w:top w:val="single" w:color="000000" w:sz="8"/>
                    <w:left w:val="single" w:color="000000" w:sz="8"/>
                    <w:bottom w:val="single" w:color="000000" w:sz="8"/>
                    <w:right w:val="single" w:color="000000" w:sz="8"/>
                  </w:tcBorders>
                  <w:tcMar>
                    <w:top w:type="dxa" w:w="0"/>
                    <w:left w:type="dxa" w:w="0"/>
                    <w:bottom w:type="dxa" w:w="0"/>
                    <w:right w:type="dxa" w:w="0"/>
                  </w:tcMar>
                </w:tcPr>
                <w:p>
                  <w:pPr>
                    <w:spacing w:after="0" w:line="200"/>
                  </w:pPr>
                  <w:r>
                    <w:rPr>
                      <w:rFonts w:ascii="Times New Roman" w:cs="Times New Roman" w:eastAsia="Times New Roman" w:hAnsi="Times New Roman"/>
                      <w:sz w:val="2"/>
                      <w:szCs w:val="2"/>
                    </w:rPr>
                    <w:t xml:space="preserve"/>
                  </w:r>
                </w:p>
              </w:tc>
            </w:tr>
          </w:tbl>
          <w:p>
            <w:pPr>
              <w:spacing w:after="0"/>
            </w:pPr>
            <w:r>
              <w:rPr>
                <w:sz w:val="2"/>
                <w:szCs w:val="2"/>
              </w:rPr>
              <w:t xml:space="preserve"/>
            </w:r>
          </w:p>
        </w:tc>
        <w:tc>
          <w:tcPr>
            <w:tcW w:type="dxa" w:w="9060"/>
            <w:tcBorders>
              <w:top w:val="none"/>
              <w:left w:val="none"/>
              <w:bottom w:val="none"/>
              <w:right w:val="none"/>
            </w:tcBorders>
            <w:tcMar>
              <w:top w:type="dxa" w:w="40"/>
              <w:left w:type="dxa" w:w="140"/>
              <w:bottom w:type="dxa" w:w="90"/>
              <w:right w:type="dxa" w:w="60"/>
            </w:tcMar>
          </w:tcPr>
          <w:p>
            <w:pPr>
              <w:spacing w:line="250"/>
              <w:jc w:val="left"/>
            </w:pPr>
            <w:r>
              <w:rPr>
                <w:rFonts w:ascii="Times New Roman" w:cs="Times New Roman" w:eastAsia="Times New Roman" w:hAnsi="Times New Roman"/>
                <w:b/>
                <w:bCs/>
                <w:sz w:val="21"/>
                <w:szCs w:val="21"/>
              </w:rPr>
              <w:t xml:space="preserve">STUDIO MEDIA.</w:t>
            </w:r>
            <w:r>
              <w:rPr>
                <w:rFonts w:ascii="Times New Roman" w:cs="Times New Roman" w:eastAsia="Times New Roman" w:hAnsi="Times New Roman"/>
                <w:sz w:val="21"/>
                <w:szCs w:val="21"/>
              </w:rPr>
              <w:t xml:space="preserve">  I am an authorized representative of the studio named above, and I authorize the use of the studio's media — content on studio-operated accounts, photography and video of the shop and its events, team and staff media, and media the studio owns or has commissioned.</w:t>
            </w:r>
          </w:p>
        </w:tc>
      </w:tr>
      <w:tr>
        <w:trPr>
          <w:cantSplit/>
        </w:trPr>
        <w:tc>
          <w:tcPr>
            <w:tcW w:type="dxa" w:w="300"/>
            <w:tcBorders>
              <w:top w:val="none"/>
              <w:left w:val="none"/>
              <w:bottom w:val="none"/>
              <w:right w:val="none"/>
            </w:tcBorders>
            <w:tcMar>
              <w:top w:type="dxa" w:w="40"/>
              <w:left w:type="dxa" w:w="0"/>
              <w:bottom w:type="dxa" w:w="20"/>
              <w:right w:type="dxa" w:w="40"/>
            </w:tcMar>
            <w:vAlign w:val="top"/>
          </w:tcPr>
          <w:tbl>
            <w:tblPr>
              <w:tblW w:type="dxa" w:w="230"/>
              <w:tblBorders>
                <w:top w:val="single" w:color="auto" w:sz="4"/>
                <w:left w:val="single" w:color="auto" w:sz="4"/>
                <w:bottom w:val="single" w:color="auto" w:sz="4"/>
                <w:right w:val="single" w:color="auto" w:sz="4"/>
                <w:insideH w:val="single" w:color="auto" w:sz="4"/>
                <w:insideV w:val="single" w:color="auto" w:sz="4"/>
              </w:tblBorders>
            </w:tblPr>
            <w:tblGrid>
              <w:gridCol w:w="230"/>
            </w:tblGrid>
            <w:tr>
              <w:trPr>
                <w:cantSplit/>
                <w:trHeight w:val="230" w:hRule="exact"/>
              </w:trPr>
              <w:tc>
                <w:tcPr>
                  <w:tcW w:type="dxa" w:w="230"/>
                  <w:tcBorders>
                    <w:top w:val="single" w:color="000000" w:sz="8"/>
                    <w:left w:val="single" w:color="000000" w:sz="8"/>
                    <w:bottom w:val="single" w:color="000000" w:sz="8"/>
                    <w:right w:val="single" w:color="000000" w:sz="8"/>
                  </w:tcBorders>
                  <w:tcMar>
                    <w:top w:type="dxa" w:w="0"/>
                    <w:left w:type="dxa" w:w="0"/>
                    <w:bottom w:type="dxa" w:w="0"/>
                    <w:right w:type="dxa" w:w="0"/>
                  </w:tcMar>
                </w:tcPr>
                <w:p>
                  <w:pPr>
                    <w:spacing w:after="0" w:line="200"/>
                  </w:pPr>
                  <w:r>
                    <w:rPr>
                      <w:rFonts w:ascii="Times New Roman" w:cs="Times New Roman" w:eastAsia="Times New Roman" w:hAnsi="Times New Roman"/>
                      <w:sz w:val="2"/>
                      <w:szCs w:val="2"/>
                    </w:rPr>
                    <w:t xml:space="preserve"/>
                  </w:r>
                </w:p>
              </w:tc>
            </w:tr>
          </w:tbl>
          <w:p>
            <w:pPr>
              <w:spacing w:after="0"/>
            </w:pPr>
            <w:r>
              <w:rPr>
                <w:sz w:val="2"/>
                <w:szCs w:val="2"/>
              </w:rPr>
              <w:t xml:space="preserve"/>
            </w:r>
          </w:p>
        </w:tc>
        <w:tc>
          <w:tcPr>
            <w:tcW w:type="dxa" w:w="9060"/>
            <w:tcBorders>
              <w:top w:val="none"/>
              <w:left w:val="none"/>
              <w:bottom w:val="none"/>
              <w:right w:val="none"/>
            </w:tcBorders>
            <w:tcMar>
              <w:top w:type="dxa" w:w="40"/>
              <w:left w:type="dxa" w:w="140"/>
              <w:bottom w:type="dxa" w:w="90"/>
              <w:right w:type="dxa" w:w="60"/>
            </w:tcMar>
          </w:tcPr>
          <w:p>
            <w:pPr>
              <w:spacing w:line="250"/>
              <w:jc w:val="left"/>
            </w:pPr>
            <w:r>
              <w:rPr>
                <w:rFonts w:ascii="Times New Roman" w:cs="Times New Roman" w:eastAsia="Times New Roman" w:hAnsi="Times New Roman"/>
                <w:b/>
                <w:bCs/>
                <w:sz w:val="21"/>
                <w:szCs w:val="21"/>
              </w:rPr>
              <w:t xml:space="preserve">MY OWN ARTWORK.</w:t>
            </w:r>
            <w:r>
              <w:rPr>
                <w:rFonts w:ascii="Times New Roman" w:cs="Times New Roman" w:eastAsia="Times New Roman" w:hAnsi="Times New Roman"/>
                <w:sz w:val="21"/>
                <w:szCs w:val="21"/>
              </w:rPr>
              <w:t xml:space="preserve">  I authorize the use of media documenting the work I personally create, wherever it appears, including media on my own personal and professional accounts.</w:t>
            </w:r>
          </w:p>
        </w:tc>
      </w:tr>
    </w:tbl>
    <w:p>
      <w:pPr>
        <w:spacing w:after="80" w:before="120"/>
      </w:pPr>
      <w:r>
        <w:rPr>
          <w:rFonts w:ascii="Times New Roman" w:cs="Times New Roman" w:eastAsia="Times New Roman" w:hAnsi="Times New Roman"/>
          <w:b/>
          <w:bCs/>
          <w:sz w:val="18"/>
          <w:szCs w:val="18"/>
        </w:rPr>
        <w:t xml:space="preserve">Which boxes apply to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360"/>
        <w:gridCol w:w="3000"/>
      </w:tblGrid>
      <w:tr>
        <w:trPr>
          <w:tblHeader/>
        </w:trPr>
        <w:tc>
          <w:tcPr>
            <w:tcW w:type="dxa" w:w="6360"/>
            <w:shd w:fill="E8E8E8" w:color="auto" w:val="clear"/>
            <w:tcMar>
              <w:top w:type="dxa" w:w="80"/>
              <w:left w:type="dxa" w:w="100"/>
              <w:bottom w:type="dxa" w:w="80"/>
              <w:right w:type="dxa" w:w="100"/>
            </w:tcMar>
          </w:tcPr>
          <w:p>
            <w:r>
              <w:rPr>
                <w:rFonts w:ascii="Times New Roman" w:cs="Times New Roman" w:eastAsia="Times New Roman" w:hAnsi="Times New Roman"/>
                <w:b/>
                <w:bCs/>
                <w:sz w:val="18"/>
                <w:szCs w:val="18"/>
              </w:rPr>
              <w:t xml:space="preserve">Your situation</w:t>
            </w:r>
          </w:p>
        </w:tc>
        <w:tc>
          <w:tcPr>
            <w:tcW w:type="dxa" w:w="3000"/>
            <w:shd w:fill="E8E8E8" w:color="auto" w:val="clear"/>
            <w:tcMar>
              <w:top w:type="dxa" w:w="80"/>
              <w:left w:type="dxa" w:w="100"/>
              <w:bottom w:type="dxa" w:w="80"/>
              <w:right w:type="dxa" w:w="100"/>
            </w:tcMar>
          </w:tcPr>
          <w:p>
            <w:r>
              <w:rPr>
                <w:rFonts w:ascii="Times New Roman" w:cs="Times New Roman" w:eastAsia="Times New Roman" w:hAnsi="Times New Roman"/>
                <w:b/>
                <w:bCs/>
                <w:sz w:val="18"/>
                <w:szCs w:val="18"/>
              </w:rPr>
              <w:t xml:space="preserve">Check</w:t>
            </w:r>
          </w:p>
        </w:tc>
      </w:tr>
      <w:tr>
        <w:tc>
          <w:tcPr>
            <w:tcW w:type="dxa" w:w="636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Studio owner sharing the studio's media only</w:t>
            </w:r>
          </w:p>
        </w:tc>
        <w:tc>
          <w:tcPr>
            <w:tcW w:type="dxa" w:w="3000"/>
            <w:tcMar>
              <w:top w:type="dxa" w:w="100"/>
              <w:left w:type="dxa" w:w="100"/>
              <w:bottom w:type="dxa" w:w="100"/>
              <w:right w:type="dxa" w:w="100"/>
            </w:tcMar>
          </w:tcPr>
          <w:p>
            <w:r>
              <w:rPr>
                <w:rFonts w:ascii="Times New Roman" w:cs="Times New Roman" w:eastAsia="Times New Roman" w:hAnsi="Times New Roman"/>
                <w:b/>
                <w:bCs/>
                <w:sz w:val="18"/>
                <w:szCs w:val="18"/>
              </w:rPr>
              <w:t xml:space="preserve">Studio Media</w:t>
            </w:r>
          </w:p>
        </w:tc>
      </w:tr>
      <w:tr>
        <w:tc>
          <w:tcPr>
            <w:tcW w:type="dxa" w:w="636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Studio owner sharing only their own artwork</w:t>
            </w:r>
          </w:p>
        </w:tc>
        <w:tc>
          <w:tcPr>
            <w:tcW w:type="dxa" w:w="3000"/>
            <w:tcMar>
              <w:top w:type="dxa" w:w="100"/>
              <w:left w:type="dxa" w:w="100"/>
              <w:bottom w:type="dxa" w:w="100"/>
              <w:right w:type="dxa" w:w="100"/>
            </w:tcMar>
          </w:tcPr>
          <w:p>
            <w:r>
              <w:rPr>
                <w:rFonts w:ascii="Times New Roman" w:cs="Times New Roman" w:eastAsia="Times New Roman" w:hAnsi="Times New Roman"/>
                <w:b/>
                <w:bCs/>
                <w:sz w:val="18"/>
                <w:szCs w:val="18"/>
              </w:rPr>
              <w:t xml:space="preserve">My Own Artwork</w:t>
            </w:r>
          </w:p>
        </w:tc>
      </w:tr>
      <w:tr>
        <w:tc>
          <w:tcPr>
            <w:tcW w:type="dxa" w:w="636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Studio owner sharing both the studio's media and their own artwork</w:t>
            </w:r>
          </w:p>
        </w:tc>
        <w:tc>
          <w:tcPr>
            <w:tcW w:type="dxa" w:w="3000"/>
            <w:tcMar>
              <w:top w:type="dxa" w:w="100"/>
              <w:left w:type="dxa" w:w="100"/>
              <w:bottom w:type="dxa" w:w="100"/>
              <w:right w:type="dxa" w:w="100"/>
            </w:tcMar>
          </w:tcPr>
          <w:p>
            <w:r>
              <w:rPr>
                <w:rFonts w:ascii="Times New Roman" w:cs="Times New Roman" w:eastAsia="Times New Roman" w:hAnsi="Times New Roman"/>
                <w:b/>
                <w:bCs/>
                <w:sz w:val="18"/>
                <w:szCs w:val="18"/>
              </w:rPr>
              <w:t xml:space="preserve">Both boxes</w:t>
            </w:r>
          </w:p>
        </w:tc>
      </w:tr>
      <w:tr>
        <w:tc>
          <w:tcPr>
            <w:tcW w:type="dxa" w:w="636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Artist working at a studio they do not own, sharing their own artwork</w:t>
            </w:r>
          </w:p>
        </w:tc>
        <w:tc>
          <w:tcPr>
            <w:tcW w:type="dxa" w:w="3000"/>
            <w:tcMar>
              <w:top w:type="dxa" w:w="100"/>
              <w:left w:type="dxa" w:w="100"/>
              <w:bottom w:type="dxa" w:w="100"/>
              <w:right w:type="dxa" w:w="100"/>
            </w:tcMar>
          </w:tcPr>
          <w:p>
            <w:r>
              <w:rPr>
                <w:rFonts w:ascii="Times New Roman" w:cs="Times New Roman" w:eastAsia="Times New Roman" w:hAnsi="Times New Roman"/>
                <w:b/>
                <w:bCs/>
                <w:sz w:val="18"/>
                <w:szCs w:val="18"/>
              </w:rPr>
              <w:t xml:space="preserve">My Own Artwork</w:t>
            </w:r>
          </w:p>
        </w:tc>
      </w:tr>
    </w:tbl>
    <w:p>
      <w:pPr>
        <w:spacing w:after="200" w:before="140"/>
      </w:pPr>
      <w:r>
        <w:rPr>
          <w:rFonts w:ascii="Times New Roman" w:cs="Times New Roman" w:eastAsia="Times New Roman" w:hAnsi="Times New Roman"/>
          <w:i/>
          <w:iCs/>
          <w:color w:val="444444"/>
          <w:sz w:val="18"/>
          <w:szCs w:val="18"/>
        </w:rPr>
        <w:t xml:space="preserve">At least one box must be checked. If neither is checked, this Agreement grants no rights.</w:t>
      </w:r>
    </w:p>
    <w:p>
      <w:pPr>
        <w:pageBreakBefore/>
      </w:pPr>
      <w:r>
        <w:t xml:space="preserve"/>
      </w:r>
    </w:p>
    <w:p>
      <w:pPr>
        <w:spacing w:after="140" w:line="260"/>
        <w:jc w:val="both"/>
      </w:pPr>
      <w:r>
        <w:rPr>
          <w:rFonts w:ascii="Times New Roman" w:cs="Times New Roman" w:eastAsia="Times New Roman" w:hAnsi="Times New Roman"/>
          <w:b w:val="false"/>
          <w:bCs w:val="false"/>
          <w:sz w:val="21"/>
          <w:szCs w:val="21"/>
        </w:rPr>
        <w:t xml:space="preserve">This Digital Media License and Release Agreement (this "Agreement") is made and entered into as of </w:t>
      </w:r>
      <w:r>
        <w:rPr>
          <w:rFonts w:ascii="Times New Roman" w:cs="Times New Roman" w:eastAsia="Times New Roman" w:hAnsi="Times New Roman"/>
          <w:b/>
          <w:bCs/>
          <w:sz w:val="21"/>
          <w:szCs w:val="21"/>
        </w:rPr>
        <w:t xml:space="preserve">[EFFECTIVE DATE]</w:t>
      </w:r>
      <w:r>
        <w:rPr>
          <w:rFonts w:ascii="Times New Roman" w:cs="Times New Roman" w:eastAsia="Times New Roman" w:hAnsi="Times New Roman"/>
          <w:b w:val="false"/>
          <w:bCs w:val="false"/>
          <w:sz w:val="21"/>
          <w:szCs w:val="21"/>
        </w:rPr>
        <w:t xml:space="preserve"> (the "Effective Date") by and between:</w:t>
      </w:r>
    </w:p>
    <w:p>
      <w:pPr>
        <w:spacing w:after="140" w:line="260"/>
        <w:jc w:val="both"/>
      </w:pPr>
      <w:r>
        <w:rPr>
          <w:rFonts w:ascii="Times New Roman" w:cs="Times New Roman" w:eastAsia="Times New Roman" w:hAnsi="Times New Roman"/>
          <w:b w:val="false"/>
          <w:bCs w:val="false"/>
          <w:sz w:val="21"/>
          <w:szCs w:val="21"/>
        </w:rPr>
        <w:t xml:space="preserve">Vibratory Technologies, LLC, a Michigan limited liability company doing business as Quantum Veil, with its principal place of business at 1840 Oak Industrial Drive NE #1045, Grand Rapids, Michigan 49505 ("Quantum Veil"); and</w:t>
      </w:r>
    </w:p>
    <w:p>
      <w:pPr>
        <w:spacing w:after="140" w:line="260"/>
        <w:jc w:val="both"/>
      </w:pPr>
      <w:r>
        <w:rPr>
          <w:rFonts w:ascii="Times New Roman" w:cs="Times New Roman" w:eastAsia="Times New Roman" w:hAnsi="Times New Roman"/>
          <w:b w:val="false"/>
          <w:bCs w:val="false"/>
          <w:sz w:val="21"/>
          <w:szCs w:val="21"/>
        </w:rPr>
        <w:t xml:space="preserve">the person or entity identified in the Signer Information block above ("Signer"), signing in the scope elected in the Scope Election block.</w:t>
      </w:r>
    </w:p>
    <w:p>
      <w:pPr>
        <w:spacing w:after="140" w:line="260"/>
        <w:jc w:val="both"/>
      </w:pPr>
      <w:r>
        <w:rPr>
          <w:rFonts w:ascii="Times New Roman" w:cs="Times New Roman" w:eastAsia="Times New Roman" w:hAnsi="Times New Roman"/>
          <w:b w:val="false"/>
          <w:bCs w:val="false"/>
          <w:sz w:val="21"/>
          <w:szCs w:val="21"/>
        </w:rPr>
        <w:t xml:space="preserve">Quantum Veil and Signer are referred to individually as a "Party" and collectively as the "Parties."</w:t>
      </w:r>
    </w:p>
    <w:p>
      <w:pPr>
        <w:keepNext/>
        <w:spacing w:after="120" w:before="240"/>
        <w:jc w:val="left"/>
      </w:pPr>
      <w:r>
        <w:rPr>
          <w:rFonts w:ascii="Times New Roman" w:cs="Times New Roman" w:eastAsia="Times New Roman" w:hAnsi="Times New Roman"/>
          <w:b/>
          <w:bCs/>
          <w:sz w:val="21"/>
          <w:szCs w:val="21"/>
        </w:rPr>
        <w:t xml:space="preserve">RECITALS</w:t>
      </w:r>
    </w:p>
    <w:p>
      <w:pPr>
        <w:spacing w:after="140" w:line="260"/>
        <w:jc w:val="both"/>
      </w:pPr>
      <w:r>
        <w:rPr>
          <w:rFonts w:ascii="Times New Roman" w:cs="Times New Roman" w:eastAsia="Times New Roman" w:hAnsi="Times New Roman"/>
          <w:b w:val="false"/>
          <w:bCs w:val="false"/>
          <w:sz w:val="21"/>
          <w:szCs w:val="21"/>
        </w:rPr>
        <w:t xml:space="preserve">A.  Quantum Veil develops, owns, operates, and markets Quick.ink, a software platform and related websites, mobile applications, and services for tattoo, piercing, body-art, beauty, and related studios and the artists who work in them, including booking, scheduling, client management, portfolio, discovery, and marketing functionality (collectively, the "Quick.ink Services").</w:t>
      </w:r>
    </w:p>
    <w:p>
      <w:pPr>
        <w:spacing w:after="140" w:line="260"/>
        <w:jc w:val="both"/>
      </w:pPr>
      <w:r>
        <w:rPr>
          <w:rFonts w:ascii="Times New Roman" w:cs="Times New Roman" w:eastAsia="Times New Roman" w:hAnsi="Times New Roman"/>
          <w:b w:val="false"/>
          <w:bCs w:val="false"/>
          <w:sz w:val="21"/>
          <w:szCs w:val="21"/>
        </w:rPr>
        <w:t xml:space="preserve">B.  Studio, and the Artists who work at or in association with Studio, have engaged or intend to engage Quantum Veil for the provision of the Quick.ink Services.</w:t>
      </w:r>
    </w:p>
    <w:p>
      <w:pPr>
        <w:spacing w:after="140" w:line="260"/>
        <w:jc w:val="both"/>
      </w:pPr>
      <w:r>
        <w:rPr>
          <w:rFonts w:ascii="Times New Roman" w:cs="Times New Roman" w:eastAsia="Times New Roman" w:hAnsi="Times New Roman"/>
          <w:b w:val="false"/>
          <w:bCs w:val="false"/>
          <w:sz w:val="21"/>
          <w:szCs w:val="21"/>
        </w:rPr>
        <w:t xml:space="preserve">C.  Signer wishes to authorize Quantum Veil to locate, collect, edit, publish, and otherwise use Signer's digital media, within the scope Signer elects, for the purposes described in this Agreement.</w:t>
      </w:r>
    </w:p>
    <w:p>
      <w:pPr>
        <w:spacing w:after="140" w:line="260"/>
        <w:jc w:val="both"/>
      </w:pPr>
      <w:r>
        <w:rPr>
          <w:rFonts w:ascii="Times New Roman" w:cs="Times New Roman" w:eastAsia="Times New Roman" w:hAnsi="Times New Roman"/>
          <w:b w:val="false"/>
          <w:bCs w:val="false"/>
          <w:sz w:val="21"/>
          <w:szCs w:val="21"/>
        </w:rPr>
        <w:t xml:space="preserve">D.  The Parties acknowledge that individual artists generally own the copyright in the work they create and in the media documenting it, that a studio cannot grant rights in an artist's work the studio does not hold, and that each artist accordingly completes a separate copy of this Agreement covering their own work.</w:t>
      </w:r>
    </w:p>
    <w:p>
      <w:pPr>
        <w:spacing w:after="140" w:line="260"/>
        <w:jc w:val="both"/>
      </w:pPr>
      <w:r>
        <w:rPr>
          <w:rFonts w:ascii="Times New Roman" w:cs="Times New Roman" w:eastAsia="Times New Roman" w:hAnsi="Times New Roman"/>
          <w:b w:val="false"/>
          <w:bCs w:val="false"/>
          <w:sz w:val="21"/>
          <w:szCs w:val="21"/>
        </w:rPr>
        <w:t xml:space="preserve">NOW, THEREFORE, in consideration of the mutual promises and covenants contained herein, the access and services described herein, and other good and valuable consideration, the receipt and sufficiency of which are hereby acknowledged, the Parties agree as follows:</w:t>
      </w:r>
    </w:p>
    <w:p>
      <w:pPr>
        <w:keepNext/>
        <w:spacing w:after="120" w:before="240"/>
      </w:pPr>
      <w:r>
        <w:rPr>
          <w:rFonts w:ascii="Times New Roman" w:cs="Times New Roman" w:eastAsia="Times New Roman" w:hAnsi="Times New Roman"/>
          <w:b/>
          <w:bCs/>
          <w:sz w:val="21"/>
          <w:szCs w:val="21"/>
        </w:rPr>
        <w:t xml:space="preserve">1. DEFINITIONS</w:t>
      </w:r>
    </w:p>
    <w:p>
      <w:pPr>
        <w:spacing w:after="140" w:line="260"/>
        <w:ind w:left="576" w:hanging="576"/>
        <w:jc w:val="both"/>
      </w:pPr>
      <w:r>
        <w:rPr>
          <w:rFonts w:ascii="Times New Roman" w:cs="Times New Roman" w:eastAsia="Times New Roman" w:hAnsi="Times New Roman"/>
          <w:sz w:val="21"/>
          <w:szCs w:val="21"/>
        </w:rPr>
        <w:t xml:space="preserve">1.1  </w:t>
      </w:r>
      <w:r>
        <w:rPr>
          <w:rFonts w:ascii="Times New Roman" w:cs="Times New Roman" w:eastAsia="Times New Roman" w:hAnsi="Times New Roman"/>
          <w:b/>
          <w:bCs/>
          <w:sz w:val="21"/>
          <w:szCs w:val="21"/>
        </w:rPr>
        <w:t xml:space="preserve">"Signer."  </w:t>
      </w:r>
      <w:r>
        <w:rPr>
          <w:rFonts w:ascii="Times New Roman" w:cs="Times New Roman" w:eastAsia="Times New Roman" w:hAnsi="Times New Roman"/>
          <w:b w:val="false"/>
          <w:bCs w:val="false"/>
          <w:sz w:val="21"/>
          <w:szCs w:val="21"/>
        </w:rPr>
        <w:t xml:space="preserve">The individual or entity executing this Agreement, in the scope elected in the Scope Election block.</w:t>
      </w:r>
    </w:p>
    <w:p>
      <w:pPr>
        <w:spacing w:after="140" w:line="260"/>
        <w:ind w:left="576" w:hanging="576"/>
        <w:jc w:val="both"/>
      </w:pPr>
      <w:r>
        <w:rPr>
          <w:rFonts w:ascii="Times New Roman" w:cs="Times New Roman" w:eastAsia="Times New Roman" w:hAnsi="Times New Roman"/>
          <w:sz w:val="21"/>
          <w:szCs w:val="21"/>
        </w:rPr>
        <w:t xml:space="preserve">1.2  </w:t>
      </w:r>
      <w:r>
        <w:rPr>
          <w:rFonts w:ascii="Times New Roman" w:cs="Times New Roman" w:eastAsia="Times New Roman" w:hAnsi="Times New Roman"/>
          <w:b/>
          <w:bCs/>
          <w:sz w:val="21"/>
          <w:szCs w:val="21"/>
        </w:rPr>
        <w:t xml:space="preserve">"Studio."  </w:t>
      </w:r>
      <w:r>
        <w:rPr>
          <w:rFonts w:ascii="Times New Roman" w:cs="Times New Roman" w:eastAsia="Times New Roman" w:hAnsi="Times New Roman"/>
          <w:b w:val="false"/>
          <w:bCs w:val="false"/>
          <w:sz w:val="21"/>
          <w:szCs w:val="21"/>
        </w:rPr>
        <w:t xml:space="preserve">The studio, shop, or business entity identified in the Signer Information block, whether as the Signer itself or as the Signer's studio affiliation.</w:t>
      </w:r>
    </w:p>
    <w:p>
      <w:pPr>
        <w:spacing w:after="140" w:line="260"/>
        <w:ind w:left="576" w:hanging="576"/>
        <w:jc w:val="both"/>
      </w:pPr>
      <w:r>
        <w:rPr>
          <w:rFonts w:ascii="Times New Roman" w:cs="Times New Roman" w:eastAsia="Times New Roman" w:hAnsi="Times New Roman"/>
          <w:sz w:val="21"/>
          <w:szCs w:val="21"/>
        </w:rPr>
        <w:t xml:space="preserve">1.3  </w:t>
      </w:r>
      <w:r>
        <w:rPr>
          <w:rFonts w:ascii="Times New Roman" w:cs="Times New Roman" w:eastAsia="Times New Roman" w:hAnsi="Times New Roman"/>
          <w:b/>
          <w:bCs/>
          <w:sz w:val="21"/>
          <w:szCs w:val="21"/>
        </w:rPr>
        <w:t xml:space="preserve">"Artist."  </w:t>
      </w:r>
      <w:r>
        <w:rPr>
          <w:rFonts w:ascii="Times New Roman" w:cs="Times New Roman" w:eastAsia="Times New Roman" w:hAnsi="Times New Roman"/>
          <w:b w:val="false"/>
          <w:bCs w:val="false"/>
          <w:sz w:val="21"/>
          <w:szCs w:val="21"/>
        </w:rPr>
        <w:t xml:space="preserve">An individual tattoo artist, piercer, body-art practitioner, beauty professional, apprentice, or other person who creates work at or in association with a Studio, whether as owner, member, employee, independent contractor, resident artist, guest artist, or apprentice.</w:t>
      </w:r>
    </w:p>
    <w:p>
      <w:pPr>
        <w:spacing w:after="140" w:line="260"/>
        <w:ind w:left="576" w:hanging="576"/>
        <w:jc w:val="both"/>
      </w:pPr>
      <w:r>
        <w:rPr>
          <w:rFonts w:ascii="Times New Roman" w:cs="Times New Roman" w:eastAsia="Times New Roman" w:hAnsi="Times New Roman"/>
          <w:sz w:val="21"/>
          <w:szCs w:val="21"/>
        </w:rPr>
        <w:t xml:space="preserve">1.4  </w:t>
      </w:r>
      <w:r>
        <w:rPr>
          <w:rFonts w:ascii="Times New Roman" w:cs="Times New Roman" w:eastAsia="Times New Roman" w:hAnsi="Times New Roman"/>
          <w:b/>
          <w:bCs/>
          <w:sz w:val="21"/>
          <w:szCs w:val="21"/>
        </w:rPr>
        <w:t xml:space="preserve">"Client Media."  </w:t>
      </w:r>
      <w:r>
        <w:rPr>
          <w:rFonts w:ascii="Times New Roman" w:cs="Times New Roman" w:eastAsia="Times New Roman" w:hAnsi="Times New Roman"/>
          <w:b w:val="false"/>
          <w:bCs w:val="false"/>
          <w:sz w:val="21"/>
          <w:szCs w:val="21"/>
        </w:rPr>
        <w:t xml:space="preserve">Any and all photographs, images, videos, reels, shorts, stories, livestream recordings, audio recordings, animations, graphics, illustrations, flash sheets, stencils, tattoo and body-art designs, artwork, renderings, captions, hashtags, descriptions, testimonials, reviews, and other content that (a) is posted, published, or otherwise made available on or through any Source Account; (b) is delivered, uploaded, transmitted, or otherwise provided to Quantum Veil through any means, including through the Quick.ink Services; or (c) is otherwise identified in writing as Client Media.</w:t>
      </w:r>
    </w:p>
    <w:p>
      <w:pPr>
        <w:spacing w:after="140" w:line="260"/>
        <w:ind w:left="576" w:hanging="576"/>
        <w:jc w:val="both"/>
      </w:pPr>
      <w:r>
        <w:rPr>
          <w:rFonts w:ascii="Times New Roman" w:cs="Times New Roman" w:eastAsia="Times New Roman" w:hAnsi="Times New Roman"/>
          <w:sz w:val="21"/>
          <w:szCs w:val="21"/>
        </w:rPr>
        <w:t xml:space="preserve">1.5  </w:t>
      </w:r>
      <w:r>
        <w:rPr>
          <w:rFonts w:ascii="Times New Roman" w:cs="Times New Roman" w:eastAsia="Times New Roman" w:hAnsi="Times New Roman"/>
          <w:b/>
          <w:bCs/>
          <w:sz w:val="21"/>
          <w:szCs w:val="21"/>
        </w:rPr>
        <w:t xml:space="preserve">"Studio Media."  </w:t>
      </w:r>
      <w:r>
        <w:rPr>
          <w:rFonts w:ascii="Times New Roman" w:cs="Times New Roman" w:eastAsia="Times New Roman" w:hAnsi="Times New Roman"/>
          <w:b w:val="false"/>
          <w:bCs w:val="false"/>
          <w:sz w:val="21"/>
          <w:szCs w:val="21"/>
        </w:rPr>
        <w:t xml:space="preserve">Client Media posted on or collected from a Studio-operated Source Account; photographs and video of the shop, its interior, exterior, signage, stations, equipment, staff, guests, and events; and Client Media that Studio owns, commissioned, or holds by written license or assignment.</w:t>
      </w:r>
    </w:p>
    <w:p>
      <w:pPr>
        <w:spacing w:after="140" w:line="260"/>
        <w:ind w:left="576" w:hanging="576"/>
        <w:jc w:val="both"/>
      </w:pPr>
      <w:r>
        <w:rPr>
          <w:rFonts w:ascii="Times New Roman" w:cs="Times New Roman" w:eastAsia="Times New Roman" w:hAnsi="Times New Roman"/>
          <w:sz w:val="21"/>
          <w:szCs w:val="21"/>
        </w:rPr>
        <w:t xml:space="preserve">1.6  </w:t>
      </w:r>
      <w:r>
        <w:rPr>
          <w:rFonts w:ascii="Times New Roman" w:cs="Times New Roman" w:eastAsia="Times New Roman" w:hAnsi="Times New Roman"/>
          <w:b/>
          <w:bCs/>
          <w:sz w:val="21"/>
          <w:szCs w:val="21"/>
        </w:rPr>
        <w:t xml:space="preserve">"Artist Work."  </w:t>
      </w:r>
      <w:r>
        <w:rPr>
          <w:rFonts w:ascii="Times New Roman" w:cs="Times New Roman" w:eastAsia="Times New Roman" w:hAnsi="Times New Roman"/>
          <w:b w:val="false"/>
          <w:bCs w:val="false"/>
          <w:sz w:val="21"/>
          <w:szCs w:val="21"/>
        </w:rPr>
        <w:t xml:space="preserve">Client Media depicting or documenting work personally created by the individual signing this Agreement, wherever it appears, including Client Media posted on or collected from that individual's personal or professional Source Accounts.</w:t>
      </w:r>
    </w:p>
    <w:p>
      <w:pPr>
        <w:spacing w:after="140" w:line="260"/>
        <w:ind w:left="576" w:hanging="576"/>
        <w:jc w:val="both"/>
      </w:pPr>
      <w:r>
        <w:rPr>
          <w:rFonts w:ascii="Times New Roman" w:cs="Times New Roman" w:eastAsia="Times New Roman" w:hAnsi="Times New Roman"/>
          <w:sz w:val="21"/>
          <w:szCs w:val="21"/>
        </w:rPr>
        <w:t xml:space="preserve">1.7  </w:t>
      </w:r>
      <w:r>
        <w:rPr>
          <w:rFonts w:ascii="Times New Roman" w:cs="Times New Roman" w:eastAsia="Times New Roman" w:hAnsi="Times New Roman"/>
          <w:b/>
          <w:bCs/>
          <w:sz w:val="21"/>
          <w:szCs w:val="21"/>
        </w:rPr>
        <w:t xml:space="preserve">"Signer Content."  </w:t>
      </w:r>
      <w:r>
        <w:rPr>
          <w:rFonts w:ascii="Times New Roman" w:cs="Times New Roman" w:eastAsia="Times New Roman" w:hAnsi="Times New Roman"/>
          <w:b w:val="false"/>
          <w:bCs w:val="false"/>
          <w:sz w:val="21"/>
          <w:szCs w:val="21"/>
        </w:rPr>
        <w:t xml:space="preserve">The Client Media within the scope Signer elects: Studio Media if the STUDIO MEDIA box is checked, Artist Work if the MY OWN ARTWORK box is checked, and both if both boxes are checked. Signer Content never includes Client Media in which Signer holds no rights.</w:t>
      </w:r>
    </w:p>
    <w:p>
      <w:pPr>
        <w:spacing w:after="140" w:line="260"/>
        <w:ind w:left="576" w:hanging="576"/>
        <w:jc w:val="both"/>
      </w:pPr>
      <w:r>
        <w:rPr>
          <w:rFonts w:ascii="Times New Roman" w:cs="Times New Roman" w:eastAsia="Times New Roman" w:hAnsi="Times New Roman"/>
          <w:sz w:val="21"/>
          <w:szCs w:val="21"/>
        </w:rPr>
        <w:t xml:space="preserve">1.8  </w:t>
      </w:r>
      <w:r>
        <w:rPr>
          <w:rFonts w:ascii="Times New Roman" w:cs="Times New Roman" w:eastAsia="Times New Roman" w:hAnsi="Times New Roman"/>
          <w:b/>
          <w:bCs/>
          <w:sz w:val="21"/>
          <w:szCs w:val="21"/>
        </w:rPr>
        <w:t xml:space="preserve">"Source Accounts."  </w:t>
      </w:r>
      <w:r>
        <w:rPr>
          <w:rFonts w:ascii="Times New Roman" w:cs="Times New Roman" w:eastAsia="Times New Roman" w:hAnsi="Times New Roman"/>
          <w:b w:val="false"/>
          <w:bCs w:val="false"/>
          <w:sz w:val="21"/>
          <w:szCs w:val="21"/>
        </w:rPr>
        <w:t xml:space="preserve">The social media, portfolio, review, directory, messaging, and website accounts identified in Part 1 of Exhibit A, together with (a) any successor, replacement, renamed, or additional account operated by or on behalf of Signer that Signer identifies to Quantum Veil in writing or through the Quick.ink Services, and (b) any account, page, profile, or website from which Signer directs or authorizes Quantum Veil to collect media.</w:t>
      </w:r>
    </w:p>
    <w:p>
      <w:pPr>
        <w:spacing w:after="140" w:line="260"/>
        <w:ind w:left="576" w:hanging="576"/>
        <w:jc w:val="both"/>
      </w:pPr>
      <w:r>
        <w:rPr>
          <w:rFonts w:ascii="Times New Roman" w:cs="Times New Roman" w:eastAsia="Times New Roman" w:hAnsi="Times New Roman"/>
          <w:sz w:val="21"/>
          <w:szCs w:val="21"/>
        </w:rPr>
        <w:t xml:space="preserve">1.9  </w:t>
      </w:r>
      <w:r>
        <w:rPr>
          <w:rFonts w:ascii="Times New Roman" w:cs="Times New Roman" w:eastAsia="Times New Roman" w:hAnsi="Times New Roman"/>
          <w:b/>
          <w:bCs/>
          <w:sz w:val="21"/>
          <w:szCs w:val="21"/>
        </w:rPr>
        <w:t xml:space="preserve">"Signer Marks."  </w:t>
      </w:r>
      <w:r>
        <w:rPr>
          <w:rFonts w:ascii="Times New Roman" w:cs="Times New Roman" w:eastAsia="Times New Roman" w:hAnsi="Times New Roman"/>
          <w:b w:val="false"/>
          <w:bCs w:val="false"/>
          <w:sz w:val="21"/>
          <w:szCs w:val="21"/>
        </w:rPr>
        <w:t xml:space="preserve">Signer's business name, trade names, assumed names and DBAs, professional or artist name, logos, trademarks, service marks, trade dress, slogans, taglines, account handles and usernames, profile images and avatars, and, where Signer authorizes Artist Work, the signing individual's name, portrait, image, likeness, and voice.</w:t>
      </w:r>
    </w:p>
    <w:p>
      <w:pPr>
        <w:spacing w:after="140" w:line="260"/>
        <w:ind w:left="576" w:hanging="576"/>
        <w:jc w:val="both"/>
      </w:pPr>
      <w:r>
        <w:rPr>
          <w:rFonts w:ascii="Times New Roman" w:cs="Times New Roman" w:eastAsia="Times New Roman" w:hAnsi="Times New Roman"/>
          <w:sz w:val="21"/>
          <w:szCs w:val="21"/>
        </w:rPr>
        <w:t xml:space="preserve">1.10  </w:t>
      </w:r>
      <w:r>
        <w:rPr>
          <w:rFonts w:ascii="Times New Roman" w:cs="Times New Roman" w:eastAsia="Times New Roman" w:hAnsi="Times New Roman"/>
          <w:b/>
          <w:bCs/>
          <w:sz w:val="21"/>
          <w:szCs w:val="21"/>
        </w:rPr>
        <w:t xml:space="preserve">"Quick.ink Properties."  </w:t>
      </w:r>
      <w:r>
        <w:rPr>
          <w:rFonts w:ascii="Times New Roman" w:cs="Times New Roman" w:eastAsia="Times New Roman" w:hAnsi="Times New Roman"/>
          <w:b w:val="false"/>
          <w:bCs w:val="false"/>
          <w:sz w:val="21"/>
          <w:szCs w:val="21"/>
        </w:rPr>
        <w:t xml:space="preserve">The Quick.ink Services and all channels through which Quantum Veil promotes or delivers them, including the quick.ink website and any other Quantum Veil website; Quick.ink mobile and desktop applications; studio, artist, and portfolio profile pages; booking, scheduling, consultation, deposit, and checkout flows; search, discovery, browse, and recommendation surfaces; email, SMS, and push notifications; Quantum Veil-operated social media accounts; paid and organic advertising; print collateral, signage, and trade-show and convention materials; sales, partner, press, and investor materials; and any successor, derivative, or replacement products or channels.</w:t>
      </w:r>
    </w:p>
    <w:p>
      <w:pPr>
        <w:spacing w:after="140" w:line="260"/>
        <w:ind w:left="576" w:hanging="576"/>
        <w:jc w:val="both"/>
      </w:pPr>
      <w:r>
        <w:rPr>
          <w:rFonts w:ascii="Times New Roman" w:cs="Times New Roman" w:eastAsia="Times New Roman" w:hAnsi="Times New Roman"/>
          <w:sz w:val="21"/>
          <w:szCs w:val="21"/>
        </w:rPr>
        <w:t xml:space="preserve">1.11  </w:t>
      </w:r>
      <w:r>
        <w:rPr>
          <w:rFonts w:ascii="Times New Roman" w:cs="Times New Roman" w:eastAsia="Times New Roman" w:hAnsi="Times New Roman"/>
          <w:b/>
          <w:bCs/>
          <w:sz w:val="21"/>
          <w:szCs w:val="21"/>
        </w:rPr>
        <w:t xml:space="preserve">"Derivative Materials."  </w:t>
      </w:r>
      <w:r>
        <w:rPr>
          <w:rFonts w:ascii="Times New Roman" w:cs="Times New Roman" w:eastAsia="Times New Roman" w:hAnsi="Times New Roman"/>
          <w:b w:val="false"/>
          <w:bCs w:val="false"/>
          <w:sz w:val="21"/>
          <w:szCs w:val="21"/>
        </w:rPr>
        <w:t xml:space="preserve">Any edit, crop, excerpt, compilation, collage, montage, thumbnail, layout, template, design, mockup, caption, translation, transcript, subtitle, overlay, filtered or color-corrected version, or other work created by or for Quantum Veil that incorporates, adapts, or is derived from Signer Content or Signer Marks.</w:t>
      </w:r>
    </w:p>
    <w:p>
      <w:pPr>
        <w:spacing w:after="140" w:line="260"/>
        <w:ind w:left="576" w:hanging="576"/>
        <w:jc w:val="both"/>
      </w:pPr>
      <w:r>
        <w:rPr>
          <w:rFonts w:ascii="Times New Roman" w:cs="Times New Roman" w:eastAsia="Times New Roman" w:hAnsi="Times New Roman"/>
          <w:sz w:val="21"/>
          <w:szCs w:val="21"/>
        </w:rPr>
        <w:t xml:space="preserve">1.12  </w:t>
      </w:r>
      <w:r>
        <w:rPr>
          <w:rFonts w:ascii="Times New Roman" w:cs="Times New Roman" w:eastAsia="Times New Roman" w:hAnsi="Times New Roman"/>
          <w:b/>
          <w:bCs/>
          <w:sz w:val="21"/>
          <w:szCs w:val="21"/>
        </w:rPr>
        <w:t xml:space="preserve">"Permitted Uses."  </w:t>
      </w:r>
      <w:r>
        <w:rPr>
          <w:rFonts w:ascii="Times New Roman" w:cs="Times New Roman" w:eastAsia="Times New Roman" w:hAnsi="Times New Roman"/>
          <w:b w:val="false"/>
          <w:bCs w:val="false"/>
          <w:sz w:val="21"/>
          <w:szCs w:val="21"/>
        </w:rPr>
        <w:t xml:space="preserve">The uses described in Section 4.</w:t>
      </w:r>
    </w:p>
    <w:p>
      <w:pPr>
        <w:keepNext/>
        <w:spacing w:after="120" w:before="240"/>
      </w:pPr>
      <w:r>
        <w:rPr>
          <w:rFonts w:ascii="Times New Roman" w:cs="Times New Roman" w:eastAsia="Times New Roman" w:hAnsi="Times New Roman"/>
          <w:b/>
          <w:bCs/>
          <w:sz w:val="21"/>
          <w:szCs w:val="21"/>
        </w:rPr>
        <w:t xml:space="preserve">2. SCOPE OF THIS AGREEMENT</w:t>
      </w:r>
    </w:p>
    <w:p>
      <w:pPr>
        <w:spacing w:after="140" w:line="260"/>
        <w:ind w:left="576" w:hanging="576"/>
        <w:jc w:val="both"/>
      </w:pPr>
      <w:r>
        <w:rPr>
          <w:rFonts w:ascii="Times New Roman" w:cs="Times New Roman" w:eastAsia="Times New Roman" w:hAnsi="Times New Roman"/>
          <w:sz w:val="21"/>
          <w:szCs w:val="21"/>
        </w:rPr>
        <w:t xml:space="preserve">2.1  </w:t>
      </w:r>
      <w:r>
        <w:rPr>
          <w:rFonts w:ascii="Times New Roman" w:cs="Times New Roman" w:eastAsia="Times New Roman" w:hAnsi="Times New Roman"/>
          <w:b/>
          <w:bCs/>
          <w:sz w:val="21"/>
          <w:szCs w:val="21"/>
        </w:rPr>
        <w:t xml:space="preserve">The Scope Election Controls.  </w:t>
      </w:r>
      <w:r>
        <w:rPr>
          <w:rFonts w:ascii="Times New Roman" w:cs="Times New Roman" w:eastAsia="Times New Roman" w:hAnsi="Times New Roman"/>
          <w:b w:val="false"/>
          <w:bCs w:val="false"/>
          <w:sz w:val="21"/>
          <w:szCs w:val="21"/>
        </w:rPr>
        <w:t xml:space="preserve">The Scope Election block on the first page is an operative part of this Agreement and determines what content it covers. At least one box must be checked; if neither is checked, this Agreement grants no rights and Quantum Veil will request a corrected form before collecting any media.</w:t>
      </w:r>
    </w:p>
    <w:p>
      <w:pPr>
        <w:spacing w:after="140" w:line="260"/>
        <w:ind w:left="576" w:hanging="576"/>
        <w:jc w:val="both"/>
      </w:pPr>
      <w:r>
        <w:rPr>
          <w:rFonts w:ascii="Times New Roman" w:cs="Times New Roman" w:eastAsia="Times New Roman" w:hAnsi="Times New Roman"/>
          <w:sz w:val="21"/>
          <w:szCs w:val="21"/>
        </w:rPr>
        <w:t xml:space="preserve">2.2  </w:t>
      </w:r>
      <w:r>
        <w:rPr>
          <w:rFonts w:ascii="Times New Roman" w:cs="Times New Roman" w:eastAsia="Times New Roman" w:hAnsi="Times New Roman"/>
          <w:b/>
          <w:bCs/>
          <w:sz w:val="21"/>
          <w:szCs w:val="21"/>
        </w:rPr>
        <w:t xml:space="preserve">One Form Per Person or Entity.  </w:t>
      </w:r>
      <w:r>
        <w:rPr>
          <w:rFonts w:ascii="Times New Roman" w:cs="Times New Roman" w:eastAsia="Times New Roman" w:hAnsi="Times New Roman"/>
          <w:b w:val="false"/>
          <w:bCs w:val="false"/>
          <w:sz w:val="21"/>
          <w:szCs w:val="21"/>
        </w:rPr>
        <w:t xml:space="preserve">A separate copy of this Agreement is completed by the Studio and by each Artist. A Studio's election covers only Studio Media. An Artist's election covers only that Artist's own Artist Work. No Studio may make or change an Artist's election, and no Artist may make or change the Studio's election.</w:t>
      </w:r>
    </w:p>
    <w:p>
      <w:pPr>
        <w:spacing w:after="140" w:line="260"/>
        <w:ind w:left="576" w:hanging="576"/>
        <w:jc w:val="both"/>
      </w:pPr>
      <w:r>
        <w:rPr>
          <w:rFonts w:ascii="Times New Roman" w:cs="Times New Roman" w:eastAsia="Times New Roman" w:hAnsi="Times New Roman"/>
          <w:sz w:val="21"/>
          <w:szCs w:val="21"/>
        </w:rPr>
        <w:t xml:space="preserve">2.3  </w:t>
      </w:r>
      <w:r>
        <w:rPr>
          <w:rFonts w:ascii="Times New Roman" w:cs="Times New Roman" w:eastAsia="Times New Roman" w:hAnsi="Times New Roman"/>
          <w:b/>
          <w:bCs/>
          <w:sz w:val="21"/>
          <w:szCs w:val="21"/>
        </w:rPr>
        <w:t xml:space="preserve">Owner-Artists.  </w:t>
      </w:r>
      <w:r>
        <w:rPr>
          <w:rFonts w:ascii="Times New Roman" w:cs="Times New Roman" w:eastAsia="Times New Roman" w:hAnsi="Times New Roman"/>
          <w:b w:val="false"/>
          <w:bCs w:val="false"/>
          <w:sz w:val="21"/>
          <w:szCs w:val="21"/>
        </w:rPr>
        <w:t xml:space="preserve">A Studio owner who also creates work may check both boxes, in which case this single Agreement covers both the studio's media and that owner's personal artistic work. An owner who checks only STUDIO MEDIA grants no rights in their personal artistic work except as provided in Section 2.5, and may sign a further copy of this Agreement, or check both boxes, to cover it. An owner or artist who checks only MY OWN ARTWORK grants no rights in the studio's media.</w:t>
      </w:r>
    </w:p>
    <w:p>
      <w:pPr>
        <w:spacing w:after="140" w:line="260"/>
        <w:ind w:left="576" w:hanging="576"/>
        <w:jc w:val="both"/>
      </w:pPr>
      <w:r>
        <w:rPr>
          <w:rFonts w:ascii="Times New Roman" w:cs="Times New Roman" w:eastAsia="Times New Roman" w:hAnsi="Times New Roman"/>
          <w:sz w:val="21"/>
          <w:szCs w:val="21"/>
        </w:rPr>
        <w:t xml:space="preserve">2.4  </w:t>
      </w:r>
      <w:r>
        <w:rPr>
          <w:rFonts w:ascii="Times New Roman" w:cs="Times New Roman" w:eastAsia="Times New Roman" w:hAnsi="Times New Roman"/>
          <w:b/>
          <w:bCs/>
          <w:sz w:val="21"/>
          <w:szCs w:val="21"/>
        </w:rPr>
        <w:t xml:space="preserve">Scope Is Limited to What Signer Holds.  </w:t>
      </w:r>
      <w:r>
        <w:rPr>
          <w:rFonts w:ascii="Times New Roman" w:cs="Times New Roman" w:eastAsia="Times New Roman" w:hAnsi="Times New Roman"/>
          <w:b w:val="false"/>
          <w:bCs w:val="false"/>
          <w:sz w:val="21"/>
          <w:szCs w:val="21"/>
        </w:rPr>
        <w:t xml:space="preserve">Signer grants rights only in Signer Content. Nothing in this Agreement purports to grant, and Quantum Veil does not acquire, any right in the work of any Artist who has not signed a copy of this Agreement covering that work or otherwise assigned or licensed those rights to Signer in writing.</w:t>
      </w:r>
    </w:p>
    <w:p>
      <w:pPr>
        <w:spacing w:after="140" w:line="260"/>
        <w:ind w:left="576" w:hanging="576"/>
        <w:jc w:val="both"/>
      </w:pPr>
      <w:r>
        <w:rPr>
          <w:rFonts w:ascii="Times New Roman" w:cs="Times New Roman" w:eastAsia="Times New Roman" w:hAnsi="Times New Roman"/>
          <w:sz w:val="21"/>
          <w:szCs w:val="21"/>
        </w:rPr>
        <w:t xml:space="preserve">2.5  </w:t>
      </w:r>
      <w:r>
        <w:rPr>
          <w:rFonts w:ascii="Times New Roman" w:cs="Times New Roman" w:eastAsia="Times New Roman" w:hAnsi="Times New Roman"/>
          <w:b/>
          <w:bCs/>
          <w:sz w:val="21"/>
          <w:szCs w:val="21"/>
        </w:rPr>
        <w:t xml:space="preserve">Overlapping Content.  </w:t>
      </w:r>
      <w:r>
        <w:rPr>
          <w:rFonts w:ascii="Times New Roman" w:cs="Times New Roman" w:eastAsia="Times New Roman" w:hAnsi="Times New Roman"/>
          <w:b w:val="false"/>
          <w:bCs w:val="false"/>
          <w:sz w:val="21"/>
          <w:szCs w:val="21"/>
        </w:rPr>
        <w:t xml:space="preserve">An item may fall within more than one category. Media documenting the signing individual's own work that also appears on a Studio-operated Source Account is Signer Content if either checked box covers it. Accordingly, where a Studio owner checks only STUDIO MEDIA, media documenting that owner's personal work is Signer Content to the extent it appears on a Studio-operated Source Account or the Studio otherwise owns or holds rights in it, and not otherwise.</w:t>
      </w:r>
    </w:p>
    <w:p>
      <w:pPr>
        <w:keepNext/>
        <w:spacing w:after="120" w:before="240"/>
      </w:pPr>
      <w:r>
        <w:rPr>
          <w:rFonts w:ascii="Times New Roman" w:cs="Times New Roman" w:eastAsia="Times New Roman" w:hAnsi="Times New Roman"/>
          <w:b/>
          <w:bCs/>
          <w:sz w:val="21"/>
          <w:szCs w:val="21"/>
        </w:rPr>
        <w:t xml:space="preserve">3. GRANT OF LICENSE</w:t>
      </w:r>
    </w:p>
    <w:p>
      <w:pPr>
        <w:spacing w:after="140" w:line="260"/>
        <w:ind w:left="576" w:hanging="576"/>
        <w:jc w:val="both"/>
      </w:pPr>
      <w:r>
        <w:rPr>
          <w:rFonts w:ascii="Times New Roman" w:cs="Times New Roman" w:eastAsia="Times New Roman" w:hAnsi="Times New Roman"/>
          <w:sz w:val="21"/>
          <w:szCs w:val="21"/>
        </w:rPr>
        <w:t xml:space="preserve">3.1  </w:t>
      </w:r>
      <w:r>
        <w:rPr>
          <w:rFonts w:ascii="Times New Roman" w:cs="Times New Roman" w:eastAsia="Times New Roman" w:hAnsi="Times New Roman"/>
          <w:b/>
          <w:bCs/>
          <w:sz w:val="21"/>
          <w:szCs w:val="21"/>
        </w:rPr>
        <w:t xml:space="preserve">Grant.  </w:t>
      </w:r>
      <w:r>
        <w:rPr>
          <w:rFonts w:ascii="Times New Roman" w:cs="Times New Roman" w:eastAsia="Times New Roman" w:hAnsi="Times New Roman"/>
          <w:b w:val="false"/>
          <w:bCs w:val="false"/>
          <w:sz w:val="21"/>
          <w:szCs w:val="21"/>
        </w:rPr>
        <w:t xml:space="preserve">Signer hereby grants to Quantum Veil a perpetual, irrevocable, worldwide, non-exclusive, fully paid-up, royalty-free, transferable, and sublicensable right and license to access, search for, locate, collect, retrieve, download, copy, store, host, cache, index, tag, reproduce, edit, modify, adapt, translate, crop, resize, retouch, caption, annotate, excerpt, combine with other content, create Derivative Materials from, publicly display, publicly perform, distribute, transmit, stream, and otherwise use and exploit the Signer Content, in whole or in part, alone or in combination with other content, in any and all media, formats, and channels now known or hereafter developed, in each case for the Permitted Uses.</w:t>
      </w:r>
    </w:p>
    <w:p>
      <w:pPr>
        <w:spacing w:after="140" w:line="260"/>
        <w:ind w:left="576" w:hanging="576"/>
        <w:jc w:val="both"/>
      </w:pPr>
      <w:r>
        <w:rPr>
          <w:rFonts w:ascii="Times New Roman" w:cs="Times New Roman" w:eastAsia="Times New Roman" w:hAnsi="Times New Roman"/>
          <w:sz w:val="21"/>
          <w:szCs w:val="21"/>
        </w:rPr>
        <w:t xml:space="preserve">3.2  </w:t>
      </w:r>
      <w:r>
        <w:rPr>
          <w:rFonts w:ascii="Times New Roman" w:cs="Times New Roman" w:eastAsia="Times New Roman" w:hAnsi="Times New Roman"/>
          <w:b/>
          <w:bCs/>
          <w:sz w:val="21"/>
          <w:szCs w:val="21"/>
        </w:rPr>
        <w:t xml:space="preserve">Derivative Materials.  </w:t>
      </w:r>
      <w:r>
        <w:rPr>
          <w:rFonts w:ascii="Times New Roman" w:cs="Times New Roman" w:eastAsia="Times New Roman" w:hAnsi="Times New Roman"/>
          <w:b w:val="false"/>
          <w:bCs w:val="false"/>
          <w:sz w:val="21"/>
          <w:szCs w:val="21"/>
        </w:rPr>
        <w:t xml:space="preserve">The license in Section 3.1 expressly includes the right to create, use, and exploit Derivative Materials for the Permitted Uses. As between the Parties, Quantum Veil owns all right, title, and interest in the original elements it contributes to Derivative Materials, subject to Signer's continuing ownership of the underlying Signer Content under Section 12.</w:t>
      </w:r>
    </w:p>
    <w:p>
      <w:pPr>
        <w:spacing w:after="140" w:line="260"/>
        <w:ind w:left="576" w:hanging="576"/>
        <w:jc w:val="both"/>
      </w:pPr>
      <w:r>
        <w:rPr>
          <w:rFonts w:ascii="Times New Roman" w:cs="Times New Roman" w:eastAsia="Times New Roman" w:hAnsi="Times New Roman"/>
          <w:sz w:val="21"/>
          <w:szCs w:val="21"/>
        </w:rPr>
        <w:t xml:space="preserve">3.3  </w:t>
      </w:r>
      <w:r>
        <w:rPr>
          <w:rFonts w:ascii="Times New Roman" w:cs="Times New Roman" w:eastAsia="Times New Roman" w:hAnsi="Times New Roman"/>
          <w:b/>
          <w:bCs/>
          <w:sz w:val="21"/>
          <w:szCs w:val="21"/>
        </w:rPr>
        <w:t xml:space="preserve">Irrevocability.  </w:t>
      </w:r>
      <w:r>
        <w:rPr>
          <w:rFonts w:ascii="Times New Roman" w:cs="Times New Roman" w:eastAsia="Times New Roman" w:hAnsi="Times New Roman"/>
          <w:b w:val="false"/>
          <w:bCs w:val="false"/>
          <w:sz w:val="21"/>
          <w:szCs w:val="21"/>
        </w:rPr>
        <w:t xml:space="preserve">The license granted in this Section is expressly irrevocable and perpetual as to Signer Content collected or received while this Agreement is in effect. It is granted independently of, and survives the expiration or termination of, this Agreement and of any other agreement between the Parties, including any subscription or services agreement for the Quick.ink Services. Signer knowingly and voluntarily waives any right to revoke, rescind, cancel, or terminate the license as to Signer Content already collected. Signer's remedy with respect to any particular item is the removal-request process in Section 9.</w:t>
      </w:r>
    </w:p>
    <w:p>
      <w:pPr>
        <w:spacing w:after="140" w:line="260"/>
        <w:ind w:left="576" w:hanging="576"/>
        <w:jc w:val="both"/>
      </w:pPr>
      <w:r>
        <w:rPr>
          <w:rFonts w:ascii="Times New Roman" w:cs="Times New Roman" w:eastAsia="Times New Roman" w:hAnsi="Times New Roman"/>
          <w:sz w:val="21"/>
          <w:szCs w:val="21"/>
        </w:rPr>
        <w:t xml:space="preserve">3.4  </w:t>
      </w:r>
      <w:r>
        <w:rPr>
          <w:rFonts w:ascii="Times New Roman" w:cs="Times New Roman" w:eastAsia="Times New Roman" w:hAnsi="Times New Roman"/>
          <w:b/>
          <w:bCs/>
          <w:sz w:val="21"/>
          <w:szCs w:val="21"/>
        </w:rPr>
        <w:t xml:space="preserve">No Obligation to Use.  </w:t>
      </w:r>
      <w:r>
        <w:rPr>
          <w:rFonts w:ascii="Times New Roman" w:cs="Times New Roman" w:eastAsia="Times New Roman" w:hAnsi="Times New Roman"/>
          <w:b w:val="false"/>
          <w:bCs w:val="false"/>
          <w:sz w:val="21"/>
          <w:szCs w:val="21"/>
        </w:rPr>
        <w:t xml:space="preserve">Nothing in this Agreement obligates Quantum Veil to collect, use, publish, display, promote, or continue to display any Signer Content or Signer Mark. Quantum Veil may, in its sole discretion and at any time, decline to use, cease using, edit, or remove any Signer Content for any reason or no reason.</w:t>
      </w:r>
    </w:p>
    <w:p>
      <w:pPr>
        <w:spacing w:after="140" w:line="260"/>
        <w:ind w:left="576" w:hanging="576"/>
        <w:jc w:val="both"/>
      </w:pPr>
      <w:r>
        <w:rPr>
          <w:rFonts w:ascii="Times New Roman" w:cs="Times New Roman" w:eastAsia="Times New Roman" w:hAnsi="Times New Roman"/>
          <w:sz w:val="21"/>
          <w:szCs w:val="21"/>
        </w:rPr>
        <w:t xml:space="preserve">3.5  </w:t>
      </w:r>
      <w:r>
        <w:rPr>
          <w:rFonts w:ascii="Times New Roman" w:cs="Times New Roman" w:eastAsia="Times New Roman" w:hAnsi="Times New Roman"/>
          <w:b/>
          <w:bCs/>
          <w:sz w:val="21"/>
          <w:szCs w:val="21"/>
        </w:rPr>
        <w:t xml:space="preserve">Sublicensing.  </w:t>
      </w:r>
      <w:r>
        <w:rPr>
          <w:rFonts w:ascii="Times New Roman" w:cs="Times New Roman" w:eastAsia="Times New Roman" w:hAnsi="Times New Roman"/>
          <w:b w:val="false"/>
          <w:bCs w:val="false"/>
          <w:sz w:val="21"/>
          <w:szCs w:val="21"/>
        </w:rPr>
        <w:t xml:space="preserve">Quantum Veil may sublicense the rights granted herein to its affiliates, subsidiaries, successors, contractors, agencies, hosting and content-delivery providers, app stores and distribution platforms, advertising and social media platforms, resellers, and marketing partners, and to end users of the Quick.ink Services to the extent necessary for those users to view, share, or interact with the Signer Content through the Quick.ink Properties in the ordinary course.</w:t>
      </w:r>
    </w:p>
    <w:p>
      <w:pPr>
        <w:spacing w:after="140" w:line="260"/>
        <w:ind w:left="576" w:hanging="576"/>
        <w:jc w:val="both"/>
      </w:pPr>
      <w:r>
        <w:rPr>
          <w:rFonts w:ascii="Times New Roman" w:cs="Times New Roman" w:eastAsia="Times New Roman" w:hAnsi="Times New Roman"/>
          <w:sz w:val="21"/>
          <w:szCs w:val="21"/>
        </w:rPr>
        <w:t xml:space="preserve">3.6  </w:t>
      </w:r>
      <w:r>
        <w:rPr>
          <w:rFonts w:ascii="Times New Roman" w:cs="Times New Roman" w:eastAsia="Times New Roman" w:hAnsi="Times New Roman"/>
          <w:b/>
          <w:bCs/>
          <w:sz w:val="21"/>
          <w:szCs w:val="21"/>
        </w:rPr>
        <w:t xml:space="preserve">Attribution.  </w:t>
      </w:r>
      <w:r>
        <w:rPr>
          <w:rFonts w:ascii="Times New Roman" w:cs="Times New Roman" w:eastAsia="Times New Roman" w:hAnsi="Times New Roman"/>
          <w:b w:val="false"/>
          <w:bCs w:val="false"/>
          <w:sz w:val="21"/>
          <w:szCs w:val="21"/>
        </w:rPr>
        <w:t xml:space="preserve">Quantum Veil will use commercially reasonable efforts to credit the creating Artist where an Artist is identified in the Quick.ink Services, but attribution is not a condition of the license, and an inadvertent failure or error in attribution is not a breach of this Agreement.</w:t>
      </w:r>
    </w:p>
    <w:p>
      <w:pPr>
        <w:spacing w:after="140" w:line="260"/>
        <w:ind w:left="576" w:hanging="576"/>
        <w:jc w:val="both"/>
      </w:pPr>
      <w:r>
        <w:rPr>
          <w:rFonts w:ascii="Times New Roman" w:cs="Times New Roman" w:eastAsia="Times New Roman" w:hAnsi="Times New Roman"/>
          <w:sz w:val="21"/>
          <w:szCs w:val="21"/>
        </w:rPr>
        <w:t xml:space="preserve">3.7  </w:t>
      </w:r>
      <w:r>
        <w:rPr>
          <w:rFonts w:ascii="Times New Roman" w:cs="Times New Roman" w:eastAsia="Times New Roman" w:hAnsi="Times New Roman"/>
          <w:b/>
          <w:bCs/>
          <w:sz w:val="21"/>
          <w:szCs w:val="21"/>
        </w:rPr>
        <w:t xml:space="preserve">No Exclusivity.  </w:t>
      </w:r>
      <w:r>
        <w:rPr>
          <w:rFonts w:ascii="Times New Roman" w:cs="Times New Roman" w:eastAsia="Times New Roman" w:hAnsi="Times New Roman"/>
          <w:b w:val="false"/>
          <w:bCs w:val="false"/>
          <w:sz w:val="21"/>
          <w:szCs w:val="21"/>
        </w:rPr>
        <w:t xml:space="preserve">The license is non-exclusive. Signer remains free to use, license, and exploit the Signer Content for its own purposes and to grant rights to others, provided such grants do not conflict with or purport to limit the rights granted to Quantum Veil.</w:t>
      </w:r>
    </w:p>
    <w:p>
      <w:pPr>
        <w:keepNext/>
        <w:spacing w:after="120" w:before="240"/>
      </w:pPr>
      <w:r>
        <w:rPr>
          <w:rFonts w:ascii="Times New Roman" w:cs="Times New Roman" w:eastAsia="Times New Roman" w:hAnsi="Times New Roman"/>
          <w:b/>
          <w:bCs/>
          <w:sz w:val="21"/>
          <w:szCs w:val="21"/>
        </w:rPr>
        <w:t xml:space="preserve">4. PERMITTED USES</w:t>
      </w:r>
    </w:p>
    <w:p>
      <w:pPr>
        <w:spacing w:after="140" w:line="260"/>
        <w:jc w:val="both"/>
      </w:pPr>
      <w:r>
        <w:rPr>
          <w:rFonts w:ascii="Times New Roman" w:cs="Times New Roman" w:eastAsia="Times New Roman" w:hAnsi="Times New Roman"/>
          <w:b w:val="false"/>
          <w:bCs w:val="false"/>
          <w:sz w:val="21"/>
          <w:szCs w:val="21"/>
        </w:rPr>
        <w:t xml:space="preserve">Quantum Veil may use the Signer Content, Derivative Materials, and Signer Marks for any purpose related to the Quick.ink Services or Quantum Veil's business, including:</w:t>
      </w:r>
    </w:p>
    <w:p>
      <w:pPr>
        <w:spacing w:after="100" w:line="260"/>
        <w:ind w:left="1224" w:hanging="504"/>
        <w:jc w:val="both"/>
      </w:pPr>
      <w:r>
        <w:rPr>
          <w:rFonts w:ascii="Times New Roman" w:cs="Times New Roman" w:eastAsia="Times New Roman" w:hAnsi="Times New Roman"/>
          <w:sz w:val="21"/>
          <w:szCs w:val="21"/>
        </w:rPr>
        <w:t xml:space="preserve">(a)  </w:t>
      </w:r>
      <w:r>
        <w:rPr>
          <w:rFonts w:ascii="Times New Roman" w:cs="Times New Roman" w:eastAsia="Times New Roman" w:hAnsi="Times New Roman"/>
          <w:b w:val="false"/>
          <w:bCs w:val="false"/>
          <w:sz w:val="21"/>
          <w:szCs w:val="21"/>
        </w:rPr>
        <w:t xml:space="preserve">display on studio, artist, and portfolio pages, galleries, feeds, and listings within the Quick.ink Properties;</w:t>
      </w:r>
    </w:p>
    <w:p>
      <w:pPr>
        <w:spacing w:after="100" w:line="260"/>
        <w:ind w:left="1224" w:hanging="504"/>
        <w:jc w:val="both"/>
      </w:pPr>
      <w:r>
        <w:rPr>
          <w:rFonts w:ascii="Times New Roman" w:cs="Times New Roman" w:eastAsia="Times New Roman" w:hAnsi="Times New Roman"/>
          <w:sz w:val="21"/>
          <w:szCs w:val="21"/>
        </w:rPr>
        <w:t xml:space="preserve">(b)  </w:t>
      </w:r>
      <w:r>
        <w:rPr>
          <w:rFonts w:ascii="Times New Roman" w:cs="Times New Roman" w:eastAsia="Times New Roman" w:hAnsi="Times New Roman"/>
          <w:b w:val="false"/>
          <w:bCs w:val="false"/>
          <w:sz w:val="21"/>
          <w:szCs w:val="21"/>
        </w:rPr>
        <w:t xml:space="preserve">display within booking, scheduling, consultation, deposit, quote, and checkout flows, and in confirmations, reminders, and post-appointment communications;</w:t>
      </w:r>
    </w:p>
    <w:p>
      <w:pPr>
        <w:spacing w:after="100" w:line="260"/>
        <w:ind w:left="1224" w:hanging="504"/>
        <w:jc w:val="both"/>
      </w:pPr>
      <w:r>
        <w:rPr>
          <w:rFonts w:ascii="Times New Roman" w:cs="Times New Roman" w:eastAsia="Times New Roman" w:hAnsi="Times New Roman"/>
          <w:sz w:val="21"/>
          <w:szCs w:val="21"/>
        </w:rPr>
        <w:t xml:space="preserve">(c)  </w:t>
      </w:r>
      <w:r>
        <w:rPr>
          <w:rFonts w:ascii="Times New Roman" w:cs="Times New Roman" w:eastAsia="Times New Roman" w:hAnsi="Times New Roman"/>
          <w:b w:val="false"/>
          <w:bCs w:val="false"/>
          <w:sz w:val="21"/>
          <w:szCs w:val="21"/>
        </w:rPr>
        <w:t xml:space="preserve">search, browse, discovery, recommendation, and matching features, including display of Signer Content in results generated for other studios, artists, or clients where relevant;</w:t>
      </w:r>
    </w:p>
    <w:p>
      <w:pPr>
        <w:spacing w:after="100" w:line="260"/>
        <w:ind w:left="1224" w:hanging="504"/>
        <w:jc w:val="both"/>
      </w:pPr>
      <w:r>
        <w:rPr>
          <w:rFonts w:ascii="Times New Roman" w:cs="Times New Roman" w:eastAsia="Times New Roman" w:hAnsi="Times New Roman"/>
          <w:sz w:val="21"/>
          <w:szCs w:val="21"/>
        </w:rPr>
        <w:t xml:space="preserve">(d)  </w:t>
      </w:r>
      <w:r>
        <w:rPr>
          <w:rFonts w:ascii="Times New Roman" w:cs="Times New Roman" w:eastAsia="Times New Roman" w:hAnsi="Times New Roman"/>
          <w:b w:val="false"/>
          <w:bCs w:val="false"/>
          <w:sz w:val="21"/>
          <w:szCs w:val="21"/>
        </w:rPr>
        <w:t xml:space="preserve">marketing, advertising, and promotion of the Quick.ink Services, of Studio, or of the signing Artist, including paid social, display, search, video, native, influencer, and retargeting advertising;</w:t>
      </w:r>
    </w:p>
    <w:p>
      <w:pPr>
        <w:spacing w:after="100" w:line="260"/>
        <w:ind w:left="1224" w:hanging="504"/>
        <w:jc w:val="both"/>
      </w:pPr>
      <w:r>
        <w:rPr>
          <w:rFonts w:ascii="Times New Roman" w:cs="Times New Roman" w:eastAsia="Times New Roman" w:hAnsi="Times New Roman"/>
          <w:sz w:val="21"/>
          <w:szCs w:val="21"/>
        </w:rPr>
        <w:t xml:space="preserve">(e)  </w:t>
      </w:r>
      <w:r>
        <w:rPr>
          <w:rFonts w:ascii="Times New Roman" w:cs="Times New Roman" w:eastAsia="Times New Roman" w:hAnsi="Times New Roman"/>
          <w:b w:val="false"/>
          <w:bCs w:val="false"/>
          <w:sz w:val="21"/>
          <w:szCs w:val="21"/>
        </w:rPr>
        <w:t xml:space="preserve">Quantum Veil-operated social media accounts, including reposting, resharing, duetting, stitching, and similar platform-native features;</w:t>
      </w:r>
    </w:p>
    <w:p>
      <w:pPr>
        <w:spacing w:after="100" w:line="260"/>
        <w:ind w:left="1224" w:hanging="504"/>
        <w:jc w:val="both"/>
      </w:pPr>
      <w:r>
        <w:rPr>
          <w:rFonts w:ascii="Times New Roman" w:cs="Times New Roman" w:eastAsia="Times New Roman" w:hAnsi="Times New Roman"/>
          <w:sz w:val="21"/>
          <w:szCs w:val="21"/>
        </w:rPr>
        <w:t xml:space="preserve">(f)  </w:t>
      </w:r>
      <w:r>
        <w:rPr>
          <w:rFonts w:ascii="Times New Roman" w:cs="Times New Roman" w:eastAsia="Times New Roman" w:hAnsi="Times New Roman"/>
          <w:b w:val="false"/>
          <w:bCs w:val="false"/>
          <w:sz w:val="21"/>
          <w:szCs w:val="21"/>
        </w:rPr>
        <w:t xml:space="preserve">email, SMS, in-app, and push marketing and lifecycle communications;</w:t>
      </w:r>
    </w:p>
    <w:p>
      <w:pPr>
        <w:spacing w:after="100" w:line="260"/>
        <w:ind w:left="1224" w:hanging="504"/>
        <w:jc w:val="both"/>
      </w:pPr>
      <w:r>
        <w:rPr>
          <w:rFonts w:ascii="Times New Roman" w:cs="Times New Roman" w:eastAsia="Times New Roman" w:hAnsi="Times New Roman"/>
          <w:sz w:val="21"/>
          <w:szCs w:val="21"/>
        </w:rPr>
        <w:t xml:space="preserve">(g)  </w:t>
      </w:r>
      <w:r>
        <w:rPr>
          <w:rFonts w:ascii="Times New Roman" w:cs="Times New Roman" w:eastAsia="Times New Roman" w:hAnsi="Times New Roman"/>
          <w:b w:val="false"/>
          <w:bCs w:val="false"/>
          <w:sz w:val="21"/>
          <w:szCs w:val="21"/>
        </w:rPr>
        <w:t xml:space="preserve">print and physical materials, including brochures, flyers, business cards, posters, banners, signage, apparel, merchandise, and trade-show, convention, and event displays;</w:t>
      </w:r>
    </w:p>
    <w:p>
      <w:pPr>
        <w:spacing w:after="100" w:line="260"/>
        <w:ind w:left="1224" w:hanging="504"/>
        <w:jc w:val="both"/>
      </w:pPr>
      <w:r>
        <w:rPr>
          <w:rFonts w:ascii="Times New Roman" w:cs="Times New Roman" w:eastAsia="Times New Roman" w:hAnsi="Times New Roman"/>
          <w:sz w:val="21"/>
          <w:szCs w:val="21"/>
        </w:rPr>
        <w:t xml:space="preserve">(h)  </w:t>
      </w:r>
      <w:r>
        <w:rPr>
          <w:rFonts w:ascii="Times New Roman" w:cs="Times New Roman" w:eastAsia="Times New Roman" w:hAnsi="Times New Roman"/>
          <w:b w:val="false"/>
          <w:bCs w:val="false"/>
          <w:sz w:val="21"/>
          <w:szCs w:val="21"/>
        </w:rPr>
        <w:t xml:space="preserve">sales, partner, press, public-relations, fundraising, and investor materials, including case studies, testimonials, success stories, pitch decks, and customer lists;</w:t>
      </w:r>
    </w:p>
    <w:p>
      <w:pPr>
        <w:spacing w:after="100" w:line="260"/>
        <w:ind w:left="1224" w:hanging="504"/>
        <w:jc w:val="both"/>
      </w:pPr>
      <w:r>
        <w:rPr>
          <w:rFonts w:ascii="Times New Roman" w:cs="Times New Roman" w:eastAsia="Times New Roman" w:hAnsi="Times New Roman"/>
          <w:sz w:val="21"/>
          <w:szCs w:val="21"/>
        </w:rPr>
        <w:t xml:space="preserve">(i)  </w:t>
      </w:r>
      <w:r>
        <w:rPr>
          <w:rFonts w:ascii="Times New Roman" w:cs="Times New Roman" w:eastAsia="Times New Roman" w:hAnsi="Times New Roman"/>
          <w:b w:val="false"/>
          <w:bCs w:val="false"/>
          <w:sz w:val="21"/>
          <w:szCs w:val="21"/>
        </w:rPr>
        <w:t xml:space="preserve">product demonstrations, screenshots, tutorials, help documentation, onboarding materials, sample and template content, and demonstration accounts;</w:t>
      </w:r>
    </w:p>
    <w:p>
      <w:pPr>
        <w:spacing w:after="100" w:line="260"/>
        <w:ind w:left="1224" w:hanging="504"/>
        <w:jc w:val="both"/>
      </w:pPr>
      <w:r>
        <w:rPr>
          <w:rFonts w:ascii="Times New Roman" w:cs="Times New Roman" w:eastAsia="Times New Roman" w:hAnsi="Times New Roman"/>
          <w:sz w:val="21"/>
          <w:szCs w:val="21"/>
        </w:rPr>
        <w:t xml:space="preserve">(j)  </w:t>
      </w:r>
      <w:r>
        <w:rPr>
          <w:rFonts w:ascii="Times New Roman" w:cs="Times New Roman" w:eastAsia="Times New Roman" w:hAnsi="Times New Roman"/>
          <w:b w:val="false"/>
          <w:bCs w:val="false"/>
          <w:sz w:val="21"/>
          <w:szCs w:val="21"/>
        </w:rPr>
        <w:t xml:space="preserve">internal analytics, quality assurance, testing, benchmarking, and product development;</w:t>
      </w:r>
    </w:p>
    <w:p>
      <w:pPr>
        <w:spacing w:after="100" w:line="260"/>
        <w:ind w:left="1224" w:hanging="504"/>
        <w:jc w:val="both"/>
      </w:pPr>
      <w:r>
        <w:rPr>
          <w:rFonts w:ascii="Times New Roman" w:cs="Times New Roman" w:eastAsia="Times New Roman" w:hAnsi="Times New Roman"/>
          <w:sz w:val="21"/>
          <w:szCs w:val="21"/>
        </w:rPr>
        <w:t xml:space="preserve">(k)  </w:t>
      </w:r>
      <w:r>
        <w:rPr>
          <w:rFonts w:ascii="Times New Roman" w:cs="Times New Roman" w:eastAsia="Times New Roman" w:hAnsi="Times New Roman"/>
          <w:b w:val="false"/>
          <w:bCs w:val="false"/>
          <w:sz w:val="21"/>
          <w:szCs w:val="21"/>
        </w:rPr>
        <w:t xml:space="preserve">automated indexing, tagging, classification, moderation, and style or subject-matter categorization, and the search and recommendation features of the Quick.ink Services, including by means of machine-learning and other automated systems trained, tuned, evaluated, or operated on the Signer Content for those purposes; and</w:t>
      </w:r>
    </w:p>
    <w:p>
      <w:pPr>
        <w:spacing w:after="100" w:line="260"/>
        <w:ind w:left="1224" w:hanging="504"/>
        <w:jc w:val="both"/>
      </w:pPr>
      <w:r>
        <w:rPr>
          <w:rFonts w:ascii="Times New Roman" w:cs="Times New Roman" w:eastAsia="Times New Roman" w:hAnsi="Times New Roman"/>
          <w:sz w:val="21"/>
          <w:szCs w:val="21"/>
        </w:rPr>
        <w:t xml:space="preserve">(l)  </w:t>
      </w:r>
      <w:r>
        <w:rPr>
          <w:rFonts w:ascii="Times New Roman" w:cs="Times New Roman" w:eastAsia="Times New Roman" w:hAnsi="Times New Roman"/>
          <w:b w:val="false"/>
          <w:bCs w:val="false"/>
          <w:sz w:val="21"/>
          <w:szCs w:val="21"/>
        </w:rPr>
        <w:t xml:space="preserve">any other use reasonably related to operating, improving, marketing, or promoting the Quick.ink Services, Studio, or the signing Artist.</w:t>
      </w:r>
    </w:p>
    <w:p>
      <w:pPr>
        <w:spacing w:after="140" w:line="260"/>
        <w:ind w:left="576" w:hanging="576"/>
        <w:jc w:val="both"/>
      </w:pPr>
      <w:r>
        <w:rPr>
          <w:rFonts w:ascii="Times New Roman" w:cs="Times New Roman" w:eastAsia="Times New Roman" w:hAnsi="Times New Roman"/>
          <w:sz w:val="21"/>
          <w:szCs w:val="21"/>
        </w:rPr>
        <w:t xml:space="preserve">4.1  </w:t>
      </w:r>
      <w:r>
        <w:rPr>
          <w:rFonts w:ascii="Times New Roman" w:cs="Times New Roman" w:eastAsia="Times New Roman" w:hAnsi="Times New Roman"/>
          <w:b/>
          <w:bCs/>
          <w:sz w:val="21"/>
          <w:szCs w:val="21"/>
        </w:rPr>
        <w:t xml:space="preserve">Limits on Automated Systems.  </w:t>
      </w:r>
      <w:r>
        <w:rPr>
          <w:rFonts w:ascii="Times New Roman" w:cs="Times New Roman" w:eastAsia="Times New Roman" w:hAnsi="Times New Roman"/>
          <w:b w:val="false"/>
          <w:bCs w:val="false"/>
          <w:sz w:val="21"/>
          <w:szCs w:val="21"/>
        </w:rPr>
        <w:t xml:space="preserve">Quantum Veil will not license or sell Signer Content to a third party for the purpose of training that third party's generative artificial-intelligence models, and will not use Signer Content to train a generative model that produces tattoo, body-art, or other artwork designs for output to users. The automated uses permitted under subsection (k) are limited to organizing, classifying, searching, moderating, and recommending content within the Quick.ink Services.</w:t>
      </w:r>
    </w:p>
    <w:p>
      <w:pPr>
        <w:keepNext/>
        <w:spacing w:after="120" w:before="240"/>
      </w:pPr>
      <w:r>
        <w:rPr>
          <w:rFonts w:ascii="Times New Roman" w:cs="Times New Roman" w:eastAsia="Times New Roman" w:hAnsi="Times New Roman"/>
          <w:b/>
          <w:bCs/>
          <w:sz w:val="21"/>
          <w:szCs w:val="21"/>
        </w:rPr>
        <w:t xml:space="preserve">5. COLLECTION OF MEDIA</w:t>
      </w:r>
    </w:p>
    <w:p>
      <w:pPr>
        <w:spacing w:after="140" w:line="260"/>
        <w:ind w:left="576" w:hanging="576"/>
        <w:jc w:val="both"/>
      </w:pPr>
      <w:r>
        <w:rPr>
          <w:rFonts w:ascii="Times New Roman" w:cs="Times New Roman" w:eastAsia="Times New Roman" w:hAnsi="Times New Roman"/>
          <w:sz w:val="21"/>
          <w:szCs w:val="21"/>
        </w:rPr>
        <w:t xml:space="preserve">5.1  </w:t>
      </w:r>
      <w:r>
        <w:rPr>
          <w:rFonts w:ascii="Times New Roman" w:cs="Times New Roman" w:eastAsia="Times New Roman" w:hAnsi="Times New Roman"/>
          <w:b/>
          <w:bCs/>
          <w:sz w:val="21"/>
          <w:szCs w:val="21"/>
        </w:rPr>
        <w:t xml:space="preserve">Authorization to Collect.  </w:t>
      </w:r>
      <w:r>
        <w:rPr>
          <w:rFonts w:ascii="Times New Roman" w:cs="Times New Roman" w:eastAsia="Times New Roman" w:hAnsi="Times New Roman"/>
          <w:b w:val="false"/>
          <w:bCs w:val="false"/>
          <w:sz w:val="21"/>
          <w:szCs w:val="21"/>
        </w:rPr>
        <w:t xml:space="preserve">Signer authorizes Quantum Veil, and any service provider acting on Quantum Veil's behalf, to access the Source Accounts and to locate, view, collect, download, and store Signer Content from them, on a one-time, periodic, or continuous basis, by manual, automated, programmatic, or application-programming-interface means. This authorization extends to Signer Content posted before, on, or after the Effective Date.</w:t>
      </w:r>
    </w:p>
    <w:p>
      <w:pPr>
        <w:spacing w:after="140" w:line="260"/>
        <w:ind w:left="576" w:hanging="576"/>
        <w:jc w:val="both"/>
      </w:pPr>
      <w:r>
        <w:rPr>
          <w:rFonts w:ascii="Times New Roman" w:cs="Times New Roman" w:eastAsia="Times New Roman" w:hAnsi="Times New Roman"/>
          <w:sz w:val="21"/>
          <w:szCs w:val="21"/>
        </w:rPr>
        <w:t xml:space="preserve">5.2  </w:t>
      </w:r>
      <w:r>
        <w:rPr>
          <w:rFonts w:ascii="Times New Roman" w:cs="Times New Roman" w:eastAsia="Times New Roman" w:hAnsi="Times New Roman"/>
          <w:b/>
          <w:bCs/>
          <w:sz w:val="21"/>
          <w:szCs w:val="21"/>
        </w:rPr>
        <w:t xml:space="preserve">Credentials and Platform Permissions.  </w:t>
      </w:r>
      <w:r>
        <w:rPr>
          <w:rFonts w:ascii="Times New Roman" w:cs="Times New Roman" w:eastAsia="Times New Roman" w:hAnsi="Times New Roman"/>
          <w:b w:val="false"/>
          <w:bCs w:val="false"/>
          <w:sz w:val="21"/>
          <w:szCs w:val="21"/>
        </w:rPr>
        <w:t xml:space="preserve">If Signer provides account credentials, access tokens, or platform authorizations (including OAuth or business-manager permissions), Quantum Veil will use them solely for the purposes contemplated by this Agreement and will maintain them using commercially reasonable security measures. Signer may revoke such credentials or permissions at any time; revocation ends Quantum Veil's ability to collect additional Signer Content but does not affect the license to Signer Content already collected.</w:t>
      </w:r>
    </w:p>
    <w:p>
      <w:pPr>
        <w:spacing w:after="140" w:line="260"/>
        <w:ind w:left="576" w:hanging="576"/>
        <w:jc w:val="both"/>
      </w:pPr>
      <w:r>
        <w:rPr>
          <w:rFonts w:ascii="Times New Roman" w:cs="Times New Roman" w:eastAsia="Times New Roman" w:hAnsi="Times New Roman"/>
          <w:sz w:val="21"/>
          <w:szCs w:val="21"/>
        </w:rPr>
        <w:t xml:space="preserve">5.3  </w:t>
      </w:r>
      <w:r>
        <w:rPr>
          <w:rFonts w:ascii="Times New Roman" w:cs="Times New Roman" w:eastAsia="Times New Roman" w:hAnsi="Times New Roman"/>
          <w:b/>
          <w:bCs/>
          <w:sz w:val="21"/>
          <w:szCs w:val="21"/>
        </w:rPr>
        <w:t xml:space="preserve">Third-Party Platform Terms.  </w:t>
      </w:r>
      <w:r>
        <w:rPr>
          <w:rFonts w:ascii="Times New Roman" w:cs="Times New Roman" w:eastAsia="Times New Roman" w:hAnsi="Times New Roman"/>
          <w:b w:val="false"/>
          <w:bCs w:val="false"/>
          <w:sz w:val="21"/>
          <w:szCs w:val="21"/>
        </w:rPr>
        <w:t xml:space="preserve">Signer acknowledges that the Source Accounts are operated by third parties under their own terms of service, and that those terms, and the availability of platform APIs, may limit what Quantum Veil can collect or how it may be used. Quantum Veil will use commercially reasonable efforts to comply with applicable platform terms. Quantum Veil is not responsible for any action a platform takes with respect to Signer's accounts or content.</w:t>
      </w:r>
    </w:p>
    <w:p>
      <w:pPr>
        <w:spacing w:after="140" w:line="260"/>
        <w:ind w:left="576" w:hanging="576"/>
        <w:jc w:val="both"/>
      </w:pPr>
      <w:r>
        <w:rPr>
          <w:rFonts w:ascii="Times New Roman" w:cs="Times New Roman" w:eastAsia="Times New Roman" w:hAnsi="Times New Roman"/>
          <w:sz w:val="21"/>
          <w:szCs w:val="21"/>
        </w:rPr>
        <w:t xml:space="preserve">5.4  </w:t>
      </w:r>
      <w:r>
        <w:rPr>
          <w:rFonts w:ascii="Times New Roman" w:cs="Times New Roman" w:eastAsia="Times New Roman" w:hAnsi="Times New Roman"/>
          <w:b/>
          <w:bCs/>
          <w:sz w:val="21"/>
          <w:szCs w:val="21"/>
        </w:rPr>
        <w:t xml:space="preserve">Exhibit A; Updates.  </w:t>
      </w:r>
      <w:r>
        <w:rPr>
          <w:rFonts w:ascii="Times New Roman" w:cs="Times New Roman" w:eastAsia="Times New Roman" w:hAnsi="Times New Roman"/>
          <w:b w:val="false"/>
          <w:bCs w:val="false"/>
          <w:sz w:val="21"/>
          <w:szCs w:val="21"/>
        </w:rPr>
        <w:t xml:space="preserve">The Source Accounts in effect as of the Effective Date are listed in Part 1 of Exhibit A. Exhibit A may be updated from time to time by written notice (including email to support@quick.ink) from the person or entity whose accounts are affected, or by that person adding, connecting, or confirming an account within the Quick.ink Services, and any such update is deemed incorporated into this Agreement without the need for an amendment.</w:t>
      </w:r>
    </w:p>
    <w:p>
      <w:pPr>
        <w:spacing w:after="140" w:line="260"/>
        <w:ind w:left="576" w:hanging="576"/>
        <w:jc w:val="both"/>
      </w:pPr>
      <w:r>
        <w:rPr>
          <w:rFonts w:ascii="Times New Roman" w:cs="Times New Roman" w:eastAsia="Times New Roman" w:hAnsi="Times New Roman"/>
          <w:sz w:val="21"/>
          <w:szCs w:val="21"/>
        </w:rPr>
        <w:t xml:space="preserve">5.5  </w:t>
      </w:r>
      <w:r>
        <w:rPr>
          <w:rFonts w:ascii="Times New Roman" w:cs="Times New Roman" w:eastAsia="Times New Roman" w:hAnsi="Times New Roman"/>
          <w:b/>
          <w:bCs/>
          <w:sz w:val="21"/>
          <w:szCs w:val="21"/>
        </w:rPr>
        <w:t xml:space="preserve">Direct Submissions.  </w:t>
      </w:r>
      <w:r>
        <w:rPr>
          <w:rFonts w:ascii="Times New Roman" w:cs="Times New Roman" w:eastAsia="Times New Roman" w:hAnsi="Times New Roman"/>
          <w:b w:val="false"/>
          <w:bCs w:val="false"/>
          <w:sz w:val="21"/>
          <w:szCs w:val="21"/>
        </w:rPr>
        <w:t xml:space="preserve">Signer Content that Signer uploads, emails, texts, or otherwise delivers to Quantum Veil is subject to this Agreement to the same extent as Signer Content collected from a Source Account.</w:t>
      </w:r>
    </w:p>
    <w:p>
      <w:pPr>
        <w:spacing w:after="140" w:line="260"/>
        <w:ind w:left="576" w:hanging="576"/>
        <w:jc w:val="both"/>
      </w:pPr>
      <w:r>
        <w:rPr>
          <w:rFonts w:ascii="Times New Roman" w:cs="Times New Roman" w:eastAsia="Times New Roman" w:hAnsi="Times New Roman"/>
          <w:sz w:val="21"/>
          <w:szCs w:val="21"/>
        </w:rPr>
        <w:t xml:space="preserve">5.6  </w:t>
      </w:r>
      <w:r>
        <w:rPr>
          <w:rFonts w:ascii="Times New Roman" w:cs="Times New Roman" w:eastAsia="Times New Roman" w:hAnsi="Times New Roman"/>
          <w:b/>
          <w:bCs/>
          <w:sz w:val="21"/>
          <w:szCs w:val="21"/>
        </w:rPr>
        <w:t xml:space="preserve">Media Posted to Studio Accounts.  </w:t>
      </w:r>
      <w:r>
        <w:rPr>
          <w:rFonts w:ascii="Times New Roman" w:cs="Times New Roman" w:eastAsia="Times New Roman" w:hAnsi="Times New Roman"/>
          <w:b w:val="false"/>
          <w:bCs w:val="false"/>
          <w:sz w:val="21"/>
          <w:szCs w:val="21"/>
        </w:rPr>
        <w:t xml:space="preserve">Media that an Artist posts to, or delivers for posting on, a Studio-operated Source Account is Studio Media and is covered by a Studio election, provided the Artist has signed a copy of this Agreement covering that work or has assigned or licensed those rights to Studio in writing.</w:t>
      </w:r>
    </w:p>
    <w:p>
      <w:pPr>
        <w:spacing w:after="140" w:line="260"/>
        <w:ind w:left="576" w:hanging="576"/>
        <w:jc w:val="both"/>
      </w:pPr>
      <w:r>
        <w:rPr>
          <w:rFonts w:ascii="Times New Roman" w:cs="Times New Roman" w:eastAsia="Times New Roman" w:hAnsi="Times New Roman"/>
          <w:sz w:val="21"/>
          <w:szCs w:val="21"/>
        </w:rPr>
        <w:t xml:space="preserve">5.7  </w:t>
      </w:r>
      <w:r>
        <w:rPr>
          <w:rFonts w:ascii="Times New Roman" w:cs="Times New Roman" w:eastAsia="Times New Roman" w:hAnsi="Times New Roman"/>
          <w:b/>
          <w:bCs/>
          <w:sz w:val="21"/>
          <w:szCs w:val="21"/>
        </w:rPr>
        <w:t xml:space="preserve">Guest Artists.  </w:t>
      </w:r>
      <w:r>
        <w:rPr>
          <w:rFonts w:ascii="Times New Roman" w:cs="Times New Roman" w:eastAsia="Times New Roman" w:hAnsi="Times New Roman"/>
          <w:b w:val="false"/>
          <w:bCs w:val="false"/>
          <w:sz w:val="21"/>
          <w:szCs w:val="21"/>
        </w:rPr>
        <w:t xml:space="preserve">Media documenting work by a guest artist who has not signed a copy of this Agreement, and whose rights Studio does not hold in writing, is not Signer Content. Studio will identify such media to Quantum Veil where reasonably practicable, and Quantum Veil will discontinue use of any such media promptly upon written notice from the guest artist.</w:t>
      </w:r>
    </w:p>
    <w:p>
      <w:pPr>
        <w:keepNext/>
        <w:spacing w:after="120" w:before="240"/>
      </w:pPr>
      <w:r>
        <w:rPr>
          <w:rFonts w:ascii="Times New Roman" w:cs="Times New Roman" w:eastAsia="Times New Roman" w:hAnsi="Times New Roman"/>
          <w:b/>
          <w:bCs/>
          <w:sz w:val="21"/>
          <w:szCs w:val="21"/>
        </w:rPr>
        <w:t xml:space="preserve">6. EDITING, MODIFICATION, AND APPROVAL</w:t>
      </w:r>
    </w:p>
    <w:p>
      <w:pPr>
        <w:spacing w:after="140" w:line="260"/>
        <w:ind w:left="576" w:hanging="576"/>
        <w:jc w:val="both"/>
      </w:pPr>
      <w:r>
        <w:rPr>
          <w:rFonts w:ascii="Times New Roman" w:cs="Times New Roman" w:eastAsia="Times New Roman" w:hAnsi="Times New Roman"/>
          <w:sz w:val="21"/>
          <w:szCs w:val="21"/>
        </w:rPr>
        <w:t xml:space="preserve">6.1  </w:t>
      </w:r>
      <w:r>
        <w:rPr>
          <w:rFonts w:ascii="Times New Roman" w:cs="Times New Roman" w:eastAsia="Times New Roman" w:hAnsi="Times New Roman"/>
          <w:b/>
          <w:bCs/>
          <w:sz w:val="21"/>
          <w:szCs w:val="21"/>
        </w:rPr>
        <w:t xml:space="preserve">Right to Edit.  </w:t>
      </w:r>
      <w:r>
        <w:rPr>
          <w:rFonts w:ascii="Times New Roman" w:cs="Times New Roman" w:eastAsia="Times New Roman" w:hAnsi="Times New Roman"/>
          <w:b w:val="false"/>
          <w:bCs w:val="false"/>
          <w:sz w:val="21"/>
          <w:szCs w:val="21"/>
        </w:rPr>
        <w:t xml:space="preserve">Quantum Veil may edit, alter, modify, and adapt the Signer Content in its sole discretion, including by cropping, resizing, reframing, reordering, color-correcting, filtering, retouching, blurring, censoring, or otherwise altering the image; adding, removing, or replacing captions, text, subtitles, graphics, logos, watermarks, branding, calls to action, pricing, or availability information; shortening, lengthening, looping, or excerpting video; adding, removing, muting, or replacing audio or music; converting formats; and combining Signer Content with other content, including content of other studios and artists.</w:t>
      </w:r>
    </w:p>
    <w:p>
      <w:pPr>
        <w:spacing w:after="140" w:line="260"/>
        <w:ind w:left="576" w:hanging="576"/>
        <w:jc w:val="both"/>
      </w:pPr>
      <w:r>
        <w:rPr>
          <w:rFonts w:ascii="Times New Roman" w:cs="Times New Roman" w:eastAsia="Times New Roman" w:hAnsi="Times New Roman"/>
          <w:sz w:val="21"/>
          <w:szCs w:val="21"/>
        </w:rPr>
        <w:t xml:space="preserve">6.2  </w:t>
      </w:r>
      <w:r>
        <w:rPr>
          <w:rFonts w:ascii="Times New Roman" w:cs="Times New Roman" w:eastAsia="Times New Roman" w:hAnsi="Times New Roman"/>
          <w:b/>
          <w:bCs/>
          <w:sz w:val="21"/>
          <w:szCs w:val="21"/>
        </w:rPr>
        <w:t xml:space="preserve">No Right of Prior Review or Approval.  </w:t>
      </w:r>
      <w:r>
        <w:rPr>
          <w:rFonts w:ascii="Times New Roman" w:cs="Times New Roman" w:eastAsia="Times New Roman" w:hAnsi="Times New Roman"/>
          <w:b w:val="false"/>
          <w:bCs w:val="false"/>
          <w:sz w:val="21"/>
          <w:szCs w:val="21"/>
        </w:rPr>
        <w:t xml:space="preserve">Signer waives any right to inspect, review, or approve any Signer Content, Derivative Material, finished product, layout, caption, or copy used in connection with the Signer Content, and any right to approve the manner, context, placement, or juxtaposition in which it is used.</w:t>
      </w:r>
    </w:p>
    <w:p>
      <w:pPr>
        <w:spacing w:after="140" w:line="260"/>
        <w:ind w:left="576" w:hanging="576"/>
        <w:jc w:val="both"/>
      </w:pPr>
      <w:r>
        <w:rPr>
          <w:rFonts w:ascii="Times New Roman" w:cs="Times New Roman" w:eastAsia="Times New Roman" w:hAnsi="Times New Roman"/>
          <w:sz w:val="21"/>
          <w:szCs w:val="21"/>
        </w:rPr>
        <w:t xml:space="preserve">6.3  </w:t>
      </w:r>
      <w:r>
        <w:rPr>
          <w:rFonts w:ascii="Times New Roman" w:cs="Times New Roman" w:eastAsia="Times New Roman" w:hAnsi="Times New Roman"/>
          <w:b/>
          <w:bCs/>
          <w:sz w:val="21"/>
          <w:szCs w:val="21"/>
        </w:rPr>
        <w:t xml:space="preserve">Moral Rights.  </w:t>
      </w:r>
      <w:r>
        <w:rPr>
          <w:rFonts w:ascii="Times New Roman" w:cs="Times New Roman" w:eastAsia="Times New Roman" w:hAnsi="Times New Roman"/>
          <w:b w:val="false"/>
          <w:bCs w:val="false"/>
          <w:sz w:val="21"/>
          <w:szCs w:val="21"/>
        </w:rPr>
        <w:t xml:space="preserve">To the fullest extent permitted by applicable law, Signer irrevocably waives, and agrees not to assert, any and all "moral rights," droit moral, and rights of attribution and integrity in the Signer Content, including any rights arising under 17 U.S.C. § 106A and under the laws of any other jurisdiction. Where such rights cannot be waived, Signer agrees not to assert them against Quantum Veil or its sublicensees.</w:t>
      </w:r>
    </w:p>
    <w:p>
      <w:pPr>
        <w:spacing w:after="140" w:line="260"/>
        <w:ind w:left="576" w:hanging="576"/>
        <w:jc w:val="both"/>
      </w:pPr>
      <w:r>
        <w:rPr>
          <w:rFonts w:ascii="Times New Roman" w:cs="Times New Roman" w:eastAsia="Times New Roman" w:hAnsi="Times New Roman"/>
          <w:sz w:val="21"/>
          <w:szCs w:val="21"/>
        </w:rPr>
        <w:t xml:space="preserve">6.4  </w:t>
      </w:r>
      <w:r>
        <w:rPr>
          <w:rFonts w:ascii="Times New Roman" w:cs="Times New Roman" w:eastAsia="Times New Roman" w:hAnsi="Times New Roman"/>
          <w:b/>
          <w:bCs/>
          <w:sz w:val="21"/>
          <w:szCs w:val="21"/>
        </w:rPr>
        <w:t xml:space="preserve">No Duty to Preserve.  </w:t>
      </w:r>
      <w:r>
        <w:rPr>
          <w:rFonts w:ascii="Times New Roman" w:cs="Times New Roman" w:eastAsia="Times New Roman" w:hAnsi="Times New Roman"/>
          <w:b w:val="false"/>
          <w:bCs w:val="false"/>
          <w:sz w:val="21"/>
          <w:szCs w:val="21"/>
        </w:rPr>
        <w:t xml:space="preserve">Quantum Veil has no obligation to retain, preserve, return, or deliver original, unedited, or full-resolution copies of any Signer Content, and no obligation to maintain any particular version, placement, or duration of display.</w:t>
      </w:r>
    </w:p>
    <w:p>
      <w:pPr>
        <w:keepNext/>
        <w:spacing w:after="120" w:before="240"/>
      </w:pPr>
      <w:r>
        <w:rPr>
          <w:rFonts w:ascii="Times New Roman" w:cs="Times New Roman" w:eastAsia="Times New Roman" w:hAnsi="Times New Roman"/>
          <w:b/>
          <w:bCs/>
          <w:sz w:val="21"/>
          <w:szCs w:val="21"/>
        </w:rPr>
        <w:t xml:space="preserve">7. SIGNER MARKS</w:t>
      </w:r>
    </w:p>
    <w:p>
      <w:pPr>
        <w:spacing w:after="140" w:line="260"/>
        <w:ind w:left="576" w:hanging="576"/>
        <w:jc w:val="both"/>
      </w:pPr>
      <w:r>
        <w:rPr>
          <w:rFonts w:ascii="Times New Roman" w:cs="Times New Roman" w:eastAsia="Times New Roman" w:hAnsi="Times New Roman"/>
          <w:sz w:val="21"/>
          <w:szCs w:val="21"/>
        </w:rPr>
        <w:t xml:space="preserve">7.1  </w:t>
      </w:r>
      <w:r>
        <w:rPr>
          <w:rFonts w:ascii="Times New Roman" w:cs="Times New Roman" w:eastAsia="Times New Roman" w:hAnsi="Times New Roman"/>
          <w:b/>
          <w:bCs/>
          <w:sz w:val="21"/>
          <w:szCs w:val="21"/>
        </w:rPr>
        <w:t xml:space="preserve">Grant.  </w:t>
      </w:r>
      <w:r>
        <w:rPr>
          <w:rFonts w:ascii="Times New Roman" w:cs="Times New Roman" w:eastAsia="Times New Roman" w:hAnsi="Times New Roman"/>
          <w:b w:val="false"/>
          <w:bCs w:val="false"/>
          <w:sz w:val="21"/>
          <w:szCs w:val="21"/>
        </w:rPr>
        <w:t xml:space="preserve">Signer grants Quantum Veil a worldwide, non-exclusive, royalty-free, sublicensable license to use, reproduce, display, and incorporate the Signer Marks in connection with the Permitted Uses, including identifying Signer in directories, listings, search results, advertising, case studies, testimonials, press materials, and customer lists.</w:t>
      </w:r>
    </w:p>
    <w:p>
      <w:pPr>
        <w:spacing w:after="140" w:line="260"/>
        <w:ind w:left="576" w:hanging="576"/>
        <w:jc w:val="both"/>
      </w:pPr>
      <w:r>
        <w:rPr>
          <w:rFonts w:ascii="Times New Roman" w:cs="Times New Roman" w:eastAsia="Times New Roman" w:hAnsi="Times New Roman"/>
          <w:sz w:val="21"/>
          <w:szCs w:val="21"/>
        </w:rPr>
        <w:t xml:space="preserve">7.2  </w:t>
      </w:r>
      <w:r>
        <w:rPr>
          <w:rFonts w:ascii="Times New Roman" w:cs="Times New Roman" w:eastAsia="Times New Roman" w:hAnsi="Times New Roman"/>
          <w:b/>
          <w:bCs/>
          <w:sz w:val="21"/>
          <w:szCs w:val="21"/>
        </w:rPr>
        <w:t xml:space="preserve">Ownership and Goodwill.  </w:t>
      </w:r>
      <w:r>
        <w:rPr>
          <w:rFonts w:ascii="Times New Roman" w:cs="Times New Roman" w:eastAsia="Times New Roman" w:hAnsi="Times New Roman"/>
          <w:b w:val="false"/>
          <w:bCs w:val="false"/>
          <w:sz w:val="21"/>
          <w:szCs w:val="21"/>
        </w:rPr>
        <w:t xml:space="preserve">Signer retains all right, title, and interest in the Signer Marks, and all goodwill arising from Quantum Veil's use inures to Signer's benefit. Quantum Veil acquires no ownership interest in the Signer Marks by reason of this Agreement.</w:t>
      </w:r>
    </w:p>
    <w:p>
      <w:pPr>
        <w:spacing w:after="140" w:line="260"/>
        <w:ind w:left="576" w:hanging="576"/>
        <w:jc w:val="both"/>
      </w:pPr>
      <w:r>
        <w:rPr>
          <w:rFonts w:ascii="Times New Roman" w:cs="Times New Roman" w:eastAsia="Times New Roman" w:hAnsi="Times New Roman"/>
          <w:sz w:val="21"/>
          <w:szCs w:val="21"/>
        </w:rPr>
        <w:t xml:space="preserve">7.3  </w:t>
      </w:r>
      <w:r>
        <w:rPr>
          <w:rFonts w:ascii="Times New Roman" w:cs="Times New Roman" w:eastAsia="Times New Roman" w:hAnsi="Times New Roman"/>
          <w:b/>
          <w:bCs/>
          <w:sz w:val="21"/>
          <w:szCs w:val="21"/>
        </w:rPr>
        <w:t xml:space="preserve">Quality Standards.  </w:t>
      </w:r>
      <w:r>
        <w:rPr>
          <w:rFonts w:ascii="Times New Roman" w:cs="Times New Roman" w:eastAsia="Times New Roman" w:hAnsi="Times New Roman"/>
          <w:b w:val="false"/>
          <w:bCs w:val="false"/>
          <w:sz w:val="21"/>
          <w:szCs w:val="21"/>
        </w:rPr>
        <w:t xml:space="preserve">Quantum Veil will use the Signer Marks in a manner consistent with any written usage guidelines Signer provides in advance, to the extent commercially reasonable, and will maintain a standard of quality at least equal to that customary in the industry. If Signer notifies Quantum Veil in writing of a use that materially fails to meet those standards, Quantum Veil will use commercially reasonable efforts to cure or discontinue that use within thirty (30) days, subject to the exclusions in Section 9.3.</w:t>
      </w:r>
    </w:p>
    <w:p>
      <w:pPr>
        <w:spacing w:after="140" w:line="260"/>
        <w:ind w:left="576" w:hanging="576"/>
        <w:jc w:val="both"/>
      </w:pPr>
      <w:r>
        <w:rPr>
          <w:rFonts w:ascii="Times New Roman" w:cs="Times New Roman" w:eastAsia="Times New Roman" w:hAnsi="Times New Roman"/>
          <w:sz w:val="21"/>
          <w:szCs w:val="21"/>
        </w:rPr>
        <w:t xml:space="preserve">7.4  </w:t>
      </w:r>
      <w:r>
        <w:rPr>
          <w:rFonts w:ascii="Times New Roman" w:cs="Times New Roman" w:eastAsia="Times New Roman" w:hAnsi="Times New Roman"/>
          <w:b/>
          <w:bCs/>
          <w:sz w:val="21"/>
          <w:szCs w:val="21"/>
        </w:rPr>
        <w:t xml:space="preserve">Duration.  </w:t>
      </w:r>
      <w:r>
        <w:rPr>
          <w:rFonts w:ascii="Times New Roman" w:cs="Times New Roman" w:eastAsia="Times New Roman" w:hAnsi="Times New Roman"/>
          <w:b w:val="false"/>
          <w:bCs w:val="false"/>
          <w:sz w:val="21"/>
          <w:szCs w:val="21"/>
        </w:rPr>
        <w:t xml:space="preserve">The license in this Section continues for so long as Quantum Veil retains any Signer Content under Section 3, and survives termination of this Agreement with respect to materials created, produced, printed, distributed, or published before termination and to archival, historical, and case-study uses thereafter.</w:t>
      </w:r>
    </w:p>
    <w:p>
      <w:pPr>
        <w:keepNext/>
        <w:spacing w:after="120" w:before="240"/>
      </w:pPr>
      <w:r>
        <w:rPr>
          <w:rFonts w:ascii="Times New Roman" w:cs="Times New Roman" w:eastAsia="Times New Roman" w:hAnsi="Times New Roman"/>
          <w:b/>
          <w:bCs/>
          <w:sz w:val="21"/>
          <w:szCs w:val="21"/>
        </w:rPr>
        <w:t xml:space="preserve">8. REPRESENTATIONS AND WARRANTIES</w:t>
      </w:r>
    </w:p>
    <w:p>
      <w:pPr>
        <w:spacing w:after="140" w:line="260"/>
        <w:ind w:left="576" w:hanging="576"/>
        <w:jc w:val="both"/>
      </w:pPr>
      <w:r>
        <w:rPr>
          <w:rFonts w:ascii="Times New Roman" w:cs="Times New Roman" w:eastAsia="Times New Roman" w:hAnsi="Times New Roman"/>
          <w:sz w:val="21"/>
          <w:szCs w:val="21"/>
        </w:rPr>
        <w:t xml:space="preserve">8.1  </w:t>
      </w:r>
      <w:r>
        <w:rPr>
          <w:rFonts w:ascii="Times New Roman" w:cs="Times New Roman" w:eastAsia="Times New Roman" w:hAnsi="Times New Roman"/>
          <w:b/>
          <w:bCs/>
          <w:sz w:val="21"/>
          <w:szCs w:val="21"/>
        </w:rPr>
        <w:t xml:space="preserve">Authority and Accuracy.  </w:t>
      </w:r>
      <w:r>
        <w:rPr>
          <w:rFonts w:ascii="Times New Roman" w:cs="Times New Roman" w:eastAsia="Times New Roman" w:hAnsi="Times New Roman"/>
          <w:b w:val="false"/>
          <w:bCs w:val="false"/>
          <w:sz w:val="21"/>
          <w:szCs w:val="21"/>
        </w:rPr>
        <w:t xml:space="preserve">Signer represents and warrants that the information in the Signer Information block is accurate, that Signer has read and understands the Scope Election, and that if Signer is signing on behalf of an entity, Signer has full authority to bind that entity.</w:t>
      </w:r>
    </w:p>
    <w:p>
      <w:pPr>
        <w:spacing w:after="140" w:line="260"/>
        <w:ind w:left="576" w:hanging="576"/>
        <w:jc w:val="both"/>
      </w:pPr>
      <w:r>
        <w:rPr>
          <w:rFonts w:ascii="Times New Roman" w:cs="Times New Roman" w:eastAsia="Times New Roman" w:hAnsi="Times New Roman"/>
          <w:b w:val="false"/>
          <w:bCs w:val="false"/>
          <w:sz w:val="21"/>
          <w:szCs w:val="21"/>
        </w:rPr>
        <w:t xml:space="preserve">8.2  Rights in the Content.  Signer further represents, warrants, and covenants, as of the Effective Date and continuously thereafter with respect to each item of Signer Content, that:</w:t>
      </w:r>
    </w:p>
    <w:p>
      <w:pPr>
        <w:spacing w:after="100" w:line="260"/>
        <w:ind w:left="1224" w:hanging="504"/>
        <w:jc w:val="both"/>
      </w:pPr>
      <w:r>
        <w:rPr>
          <w:rFonts w:ascii="Times New Roman" w:cs="Times New Roman" w:eastAsia="Times New Roman" w:hAnsi="Times New Roman"/>
          <w:sz w:val="21"/>
          <w:szCs w:val="21"/>
        </w:rPr>
        <w:t xml:space="preserve">(a)  </w:t>
      </w:r>
      <w:r>
        <w:rPr>
          <w:rFonts w:ascii="Times New Roman" w:cs="Times New Roman" w:eastAsia="Times New Roman" w:hAnsi="Times New Roman"/>
          <w:b w:val="false"/>
          <w:bCs w:val="false"/>
          <w:sz w:val="21"/>
          <w:szCs w:val="21"/>
        </w:rPr>
        <w:t xml:space="preserve">Signer owns, or has secured in writing, all rights, licenses, consents, permissions, and releases necessary to grant the rights granted in this Agreement, including from every photographer, videographer, editor, designer, and other creator of the Signer Content;</w:t>
      </w:r>
    </w:p>
    <w:p>
      <w:pPr>
        <w:spacing w:after="100" w:line="260"/>
        <w:ind w:left="1224" w:hanging="504"/>
        <w:jc w:val="both"/>
      </w:pPr>
      <w:r>
        <w:rPr>
          <w:rFonts w:ascii="Times New Roman" w:cs="Times New Roman" w:eastAsia="Times New Roman" w:hAnsi="Times New Roman"/>
          <w:sz w:val="21"/>
          <w:szCs w:val="21"/>
        </w:rPr>
        <w:t xml:space="preserve">(b)  </w:t>
      </w:r>
      <w:r>
        <w:rPr>
          <w:rFonts w:ascii="Times New Roman" w:cs="Times New Roman" w:eastAsia="Times New Roman" w:hAnsi="Times New Roman"/>
          <w:b w:val="false"/>
          <w:bCs w:val="false"/>
          <w:sz w:val="21"/>
          <w:szCs w:val="21"/>
        </w:rPr>
        <w:t xml:space="preserve">Signer has obtained a signed written release from every individual who is identifiable in any Signer Content — including clients, customers, models, and guests — authorizing the uses described in this Agreement, including use of that individual's name, image, likeness, voice, tattoos, piercings, body art, and body modifications, without compensation, and Signer will provide copies of such releases on request;</w:t>
      </w:r>
    </w:p>
    <w:p>
      <w:pPr>
        <w:spacing w:after="100" w:line="260"/>
        <w:ind w:left="1224" w:hanging="504"/>
        <w:jc w:val="both"/>
      </w:pPr>
      <w:r>
        <w:rPr>
          <w:rFonts w:ascii="Times New Roman" w:cs="Times New Roman" w:eastAsia="Times New Roman" w:hAnsi="Times New Roman"/>
          <w:sz w:val="21"/>
          <w:szCs w:val="21"/>
        </w:rPr>
        <w:t xml:space="preserve">(c)  </w:t>
      </w:r>
      <w:r>
        <w:rPr>
          <w:rFonts w:ascii="Times New Roman" w:cs="Times New Roman" w:eastAsia="Times New Roman" w:hAnsi="Times New Roman"/>
          <w:b w:val="false"/>
          <w:bCs w:val="false"/>
          <w:sz w:val="21"/>
          <w:szCs w:val="21"/>
        </w:rPr>
        <w:t xml:space="preserve">where any identifiable individual is a minor, Signer has obtained the written consent of that individual's parent or legal guardian;</w:t>
      </w:r>
    </w:p>
    <w:p>
      <w:pPr>
        <w:spacing w:after="100" w:line="260"/>
        <w:ind w:left="1224" w:hanging="504"/>
        <w:jc w:val="both"/>
      </w:pPr>
      <w:r>
        <w:rPr>
          <w:rFonts w:ascii="Times New Roman" w:cs="Times New Roman" w:eastAsia="Times New Roman" w:hAnsi="Times New Roman"/>
          <w:sz w:val="21"/>
          <w:szCs w:val="21"/>
        </w:rPr>
        <w:t xml:space="preserve">(d)  </w:t>
      </w:r>
      <w:r>
        <w:rPr>
          <w:rFonts w:ascii="Times New Roman" w:cs="Times New Roman" w:eastAsia="Times New Roman" w:hAnsi="Times New Roman"/>
          <w:b w:val="false"/>
          <w:bCs w:val="false"/>
          <w:sz w:val="21"/>
          <w:szCs w:val="21"/>
        </w:rPr>
        <w:t xml:space="preserve">Signer has secured all rights necessary with respect to any tattoo, body art, flash, stencil, or design depicted in the Signer Content, including from the artist who created it and from any owner of the underlying artwork, and no Signer Content reproduces third-party artwork, characters, photographs, fonts, or other copyrighted or trademarked material that Signer is not licensed to use;</w:t>
      </w:r>
    </w:p>
    <w:p>
      <w:pPr>
        <w:spacing w:after="100" w:line="260"/>
        <w:ind w:left="1224" w:hanging="504"/>
        <w:jc w:val="both"/>
      </w:pPr>
      <w:r>
        <w:rPr>
          <w:rFonts w:ascii="Times New Roman" w:cs="Times New Roman" w:eastAsia="Times New Roman" w:hAnsi="Times New Roman"/>
          <w:sz w:val="21"/>
          <w:szCs w:val="21"/>
        </w:rPr>
        <w:t xml:space="preserve">(e)  </w:t>
      </w:r>
      <w:r>
        <w:rPr>
          <w:rFonts w:ascii="Times New Roman" w:cs="Times New Roman" w:eastAsia="Times New Roman" w:hAnsi="Times New Roman"/>
          <w:b w:val="false"/>
          <w:bCs w:val="false"/>
          <w:sz w:val="21"/>
          <w:szCs w:val="21"/>
        </w:rPr>
        <w:t xml:space="preserve">any music, sound recording, or audio embedded in or synchronized with any Signer Content is either owned by Signer or licensed for commercial and advertising use, or Signer has identified it to Quantum Veil in writing; Signer acknowledges that music made available by a social media platform for organic posts is generally not licensed for advertising use, and that Quantum Veil may remove or replace any audio;</w:t>
      </w:r>
    </w:p>
    <w:p>
      <w:pPr>
        <w:spacing w:after="100" w:line="260"/>
        <w:ind w:left="1224" w:hanging="504"/>
        <w:jc w:val="both"/>
      </w:pPr>
      <w:r>
        <w:rPr>
          <w:rFonts w:ascii="Times New Roman" w:cs="Times New Roman" w:eastAsia="Times New Roman" w:hAnsi="Times New Roman"/>
          <w:sz w:val="21"/>
          <w:szCs w:val="21"/>
        </w:rPr>
        <w:t xml:space="preserve">(f)  </w:t>
      </w:r>
      <w:r>
        <w:rPr>
          <w:rFonts w:ascii="Times New Roman" w:cs="Times New Roman" w:eastAsia="Times New Roman" w:hAnsi="Times New Roman"/>
          <w:b w:val="false"/>
          <w:bCs w:val="false"/>
          <w:sz w:val="21"/>
          <w:szCs w:val="21"/>
        </w:rPr>
        <w:t xml:space="preserve">the Signer Content does not infringe, misappropriate, or violate any copyright, trademark, patent, trade secret, right of privacy, right of publicity, moral right, contract right, or other right of any person or entity;</w:t>
      </w:r>
    </w:p>
    <w:p>
      <w:pPr>
        <w:spacing w:after="100" w:line="260"/>
        <w:ind w:left="1224" w:hanging="504"/>
        <w:jc w:val="both"/>
      </w:pPr>
      <w:r>
        <w:rPr>
          <w:rFonts w:ascii="Times New Roman" w:cs="Times New Roman" w:eastAsia="Times New Roman" w:hAnsi="Times New Roman"/>
          <w:sz w:val="21"/>
          <w:szCs w:val="21"/>
        </w:rPr>
        <w:t xml:space="preserve">(g)  </w:t>
      </w:r>
      <w:r>
        <w:rPr>
          <w:rFonts w:ascii="Times New Roman" w:cs="Times New Roman" w:eastAsia="Times New Roman" w:hAnsi="Times New Roman"/>
          <w:b w:val="false"/>
          <w:bCs w:val="false"/>
          <w:sz w:val="21"/>
          <w:szCs w:val="21"/>
        </w:rPr>
        <w:t xml:space="preserve">the Signer Content is not false, misleading, defamatory, obscene, harassing, or unlawful, does not depict any minor unlawfully or in a manner requiring additional consent, and makes no medical, health, safety, or results claim that Signer cannot substantiate;</w:t>
      </w:r>
    </w:p>
    <w:p>
      <w:pPr>
        <w:spacing w:after="100" w:line="260"/>
        <w:ind w:left="1224" w:hanging="504"/>
        <w:jc w:val="both"/>
      </w:pPr>
      <w:r>
        <w:rPr>
          <w:rFonts w:ascii="Times New Roman" w:cs="Times New Roman" w:eastAsia="Times New Roman" w:hAnsi="Times New Roman"/>
          <w:sz w:val="21"/>
          <w:szCs w:val="21"/>
        </w:rPr>
        <w:t xml:space="preserve">(h)  </w:t>
      </w:r>
      <w:r>
        <w:rPr>
          <w:rFonts w:ascii="Times New Roman" w:cs="Times New Roman" w:eastAsia="Times New Roman" w:hAnsi="Times New Roman"/>
          <w:b w:val="false"/>
          <w:bCs w:val="false"/>
          <w:sz w:val="21"/>
          <w:szCs w:val="21"/>
        </w:rPr>
        <w:t xml:space="preserve">the Signer Content and Signer's posting of it comply with all applicable laws, regulations, licensing and health-code requirements, and advertising rules, including the Federal Trade Commission's Guides Concerning the Use of Endorsements and Testimonials in Advertising, and with the terms of service of each platform on which it appears;</w:t>
      </w:r>
    </w:p>
    <w:p>
      <w:pPr>
        <w:spacing w:after="100" w:line="260"/>
        <w:ind w:left="1224" w:hanging="504"/>
        <w:jc w:val="both"/>
      </w:pPr>
      <w:r>
        <w:rPr>
          <w:rFonts w:ascii="Times New Roman" w:cs="Times New Roman" w:eastAsia="Times New Roman" w:hAnsi="Times New Roman"/>
          <w:sz w:val="21"/>
          <w:szCs w:val="21"/>
        </w:rPr>
        <w:t xml:space="preserve">(i)  </w:t>
      </w:r>
      <w:r>
        <w:rPr>
          <w:rFonts w:ascii="Times New Roman" w:cs="Times New Roman" w:eastAsia="Times New Roman" w:hAnsi="Times New Roman"/>
          <w:b w:val="false"/>
          <w:bCs w:val="false"/>
          <w:sz w:val="21"/>
          <w:szCs w:val="21"/>
        </w:rPr>
        <w:t xml:space="preserve">Signer owns or is authorized to operate each Source Account listed in Part 1 of Exhibit A; and</w:t>
      </w:r>
    </w:p>
    <w:p>
      <w:pPr>
        <w:spacing w:after="100" w:line="260"/>
        <w:ind w:left="1224" w:hanging="504"/>
        <w:jc w:val="both"/>
      </w:pPr>
      <w:r>
        <w:rPr>
          <w:rFonts w:ascii="Times New Roman" w:cs="Times New Roman" w:eastAsia="Times New Roman" w:hAnsi="Times New Roman"/>
          <w:sz w:val="21"/>
          <w:szCs w:val="21"/>
        </w:rPr>
        <w:t xml:space="preserve">(j)  </w:t>
      </w:r>
      <w:r>
        <w:rPr>
          <w:rFonts w:ascii="Times New Roman" w:cs="Times New Roman" w:eastAsia="Times New Roman" w:hAnsi="Times New Roman"/>
          <w:b w:val="false"/>
          <w:bCs w:val="false"/>
          <w:sz w:val="21"/>
          <w:szCs w:val="21"/>
        </w:rPr>
        <w:t xml:space="preserve">Signer is not party to any agreement, exclusivity, or restriction that conflicts with or would impair the rights granted to Quantum Veil under this Agreement.</w:t>
      </w:r>
    </w:p>
    <w:p>
      <w:pPr>
        <w:spacing w:after="140" w:line="260"/>
        <w:ind w:left="576" w:hanging="576"/>
        <w:jc w:val="both"/>
      </w:pPr>
      <w:r>
        <w:rPr>
          <w:rFonts w:ascii="Times New Roman" w:cs="Times New Roman" w:eastAsia="Times New Roman" w:hAnsi="Times New Roman"/>
          <w:sz w:val="21"/>
          <w:szCs w:val="21"/>
        </w:rPr>
        <w:t xml:space="preserve">8.3  </w:t>
      </w:r>
      <w:r>
        <w:rPr>
          <w:rFonts w:ascii="Times New Roman" w:cs="Times New Roman" w:eastAsia="Times New Roman" w:hAnsi="Times New Roman"/>
          <w:b/>
          <w:bCs/>
          <w:sz w:val="21"/>
          <w:szCs w:val="21"/>
        </w:rPr>
        <w:t xml:space="preserve">Additional Warranties of a Studio Signer.  </w:t>
      </w:r>
      <w:r>
        <w:rPr>
          <w:rFonts w:ascii="Times New Roman" w:cs="Times New Roman" w:eastAsia="Times New Roman" w:hAnsi="Times New Roman"/>
          <w:b w:val="false"/>
          <w:bCs w:val="false"/>
          <w:sz w:val="21"/>
          <w:szCs w:val="21"/>
        </w:rPr>
        <w:t xml:space="preserve">A Signer who checks STUDIO MEDIA further represents, warrants, and covenants that (a) each Artist whose work appears in the Signer Content has signed a copy of this Agreement covering that work, or has assigned or licensed those rights to Studio in writing; (b) Studio has not represented to Quantum Veil that it holds rights in any Artist's work that it does not in fact hold; and (c) Studio will promptly notify Quantum Veil in writing if it learns that any item of Signer Content it submitted falls outside those rights.</w:t>
      </w:r>
    </w:p>
    <w:p>
      <w:pPr>
        <w:keepNext/>
        <w:spacing w:after="120" w:before="240"/>
      </w:pPr>
      <w:r>
        <w:rPr>
          <w:rFonts w:ascii="Times New Roman" w:cs="Times New Roman" w:eastAsia="Times New Roman" w:hAnsi="Times New Roman"/>
          <w:b/>
          <w:bCs/>
          <w:sz w:val="21"/>
          <w:szCs w:val="21"/>
        </w:rPr>
        <w:t xml:space="preserve">9. REMOVAL REQUESTS</w:t>
      </w:r>
    </w:p>
    <w:p>
      <w:pPr>
        <w:spacing w:after="140" w:line="260"/>
        <w:ind w:left="576" w:hanging="576"/>
        <w:jc w:val="both"/>
      </w:pPr>
      <w:r>
        <w:rPr>
          <w:rFonts w:ascii="Times New Roman" w:cs="Times New Roman" w:eastAsia="Times New Roman" w:hAnsi="Times New Roman"/>
          <w:sz w:val="21"/>
          <w:szCs w:val="21"/>
        </w:rPr>
        <w:t xml:space="preserve">9.1  </w:t>
      </w:r>
      <w:r>
        <w:rPr>
          <w:rFonts w:ascii="Times New Roman" w:cs="Times New Roman" w:eastAsia="Times New Roman" w:hAnsi="Times New Roman"/>
          <w:b/>
          <w:bCs/>
          <w:sz w:val="21"/>
          <w:szCs w:val="21"/>
        </w:rPr>
        <w:t xml:space="preserve">Submitting a Request.  </w:t>
      </w:r>
      <w:r>
        <w:rPr>
          <w:rFonts w:ascii="Times New Roman" w:cs="Times New Roman" w:eastAsia="Times New Roman" w:hAnsi="Times New Roman"/>
          <w:b w:val="false"/>
          <w:bCs w:val="false"/>
          <w:sz w:val="21"/>
          <w:szCs w:val="21"/>
        </w:rPr>
        <w:t xml:space="preserve">Signer, and any Artist or other individual with an interest in an item, may request removal of a specific item by written notice to support@quick.ink (or, for legal notices, legal@quick.ink). The request should identify the item with reasonable specificity, including a URL or screenshot and where it appears, and state the reason.</w:t>
      </w:r>
    </w:p>
    <w:p>
      <w:pPr>
        <w:spacing w:after="140" w:line="260"/>
        <w:ind w:left="576" w:hanging="576"/>
        <w:jc w:val="both"/>
      </w:pPr>
      <w:r>
        <w:rPr>
          <w:rFonts w:ascii="Times New Roman" w:cs="Times New Roman" w:eastAsia="Times New Roman" w:hAnsi="Times New Roman"/>
          <w:sz w:val="21"/>
          <w:szCs w:val="21"/>
        </w:rPr>
        <w:t xml:space="preserve">9.2  </w:t>
      </w:r>
      <w:r>
        <w:rPr>
          <w:rFonts w:ascii="Times New Roman" w:cs="Times New Roman" w:eastAsia="Times New Roman" w:hAnsi="Times New Roman"/>
          <w:b/>
          <w:bCs/>
          <w:sz w:val="21"/>
          <w:szCs w:val="21"/>
        </w:rPr>
        <w:t xml:space="preserve">Quantum Veil's Response.  </w:t>
      </w:r>
      <w:r>
        <w:rPr>
          <w:rFonts w:ascii="Times New Roman" w:cs="Times New Roman" w:eastAsia="Times New Roman" w:hAnsi="Times New Roman"/>
          <w:b w:val="false"/>
          <w:bCs w:val="false"/>
          <w:sz w:val="21"/>
          <w:szCs w:val="21"/>
        </w:rPr>
        <w:t xml:space="preserve">Quantum Veil will use commercially reasonable efforts to remove or discontinue use of the identified item within thirty (30) days of receipt, on the Quick.ink Properties that Quantum Veil actively maintains and directly controls. Quantum Veil will act promptly and without regard to the thirty-day period where the request states that the item falls outside the rights granted, that the item infringes a third party's rights, that a depicted individual has withdrawn consent, or that continued use would violate applicable law.</w:t>
      </w:r>
    </w:p>
    <w:p>
      <w:pPr>
        <w:spacing w:after="140" w:line="260"/>
        <w:ind w:left="576" w:hanging="576"/>
        <w:jc w:val="both"/>
      </w:pPr>
      <w:r>
        <w:rPr>
          <w:rFonts w:ascii="Times New Roman" w:cs="Times New Roman" w:eastAsia="Times New Roman" w:hAnsi="Times New Roman"/>
          <w:sz w:val="21"/>
          <w:szCs w:val="21"/>
        </w:rPr>
        <w:t xml:space="preserve">9.3  </w:t>
      </w:r>
      <w:r>
        <w:rPr>
          <w:rFonts w:ascii="Times New Roman" w:cs="Times New Roman" w:eastAsia="Times New Roman" w:hAnsi="Times New Roman"/>
          <w:b/>
          <w:bCs/>
          <w:sz w:val="21"/>
          <w:szCs w:val="21"/>
        </w:rPr>
        <w:t xml:space="preserve">Exclusions.  </w:t>
      </w:r>
      <w:r>
        <w:rPr>
          <w:rFonts w:ascii="Times New Roman" w:cs="Times New Roman" w:eastAsia="Times New Roman" w:hAnsi="Times New Roman"/>
          <w:b w:val="false"/>
          <w:bCs w:val="false"/>
          <w:sz w:val="21"/>
          <w:szCs w:val="21"/>
        </w:rPr>
        <w:t xml:space="preserve">Quantum Veil is not obligated to remove, recall, retrieve, alter, or destroy: (a) printed, physical, or manufactured materials already produced; (b) materials already distributed, published, broadcast, or delivered to any third party, including advertising already placed or posts already published; (c) copies retained in archives, backups, logs, or disaster-recovery systems; (d) materials in the possession or control of sublicensees, platforms, partners, press, or end users; (e) aggregated, anonymized, statistical, or derived data; or (f) Derivative Materials in which the item is not reasonably separable, though Quantum Veil will use commercially reasonable efforts to retire such materials from active use in the ordinary course.</w:t>
      </w:r>
    </w:p>
    <w:p>
      <w:pPr>
        <w:spacing w:after="140" w:line="260"/>
        <w:ind w:left="576" w:hanging="576"/>
        <w:jc w:val="both"/>
      </w:pPr>
      <w:r>
        <w:rPr>
          <w:rFonts w:ascii="Times New Roman" w:cs="Times New Roman" w:eastAsia="Times New Roman" w:hAnsi="Times New Roman"/>
          <w:sz w:val="21"/>
          <w:szCs w:val="21"/>
        </w:rPr>
        <w:t xml:space="preserve">9.4  </w:t>
      </w:r>
      <w:r>
        <w:rPr>
          <w:rFonts w:ascii="Times New Roman" w:cs="Times New Roman" w:eastAsia="Times New Roman" w:hAnsi="Times New Roman"/>
          <w:b/>
          <w:bCs/>
          <w:sz w:val="21"/>
          <w:szCs w:val="21"/>
        </w:rPr>
        <w:t xml:space="preserve">Effect.  </w:t>
      </w:r>
      <w:r>
        <w:rPr>
          <w:rFonts w:ascii="Times New Roman" w:cs="Times New Roman" w:eastAsia="Times New Roman" w:hAnsi="Times New Roman"/>
          <w:b w:val="false"/>
          <w:bCs w:val="false"/>
          <w:sz w:val="21"/>
          <w:szCs w:val="21"/>
        </w:rPr>
        <w:t xml:space="preserve">Compliance with a removal request under this Section is a courtesy and an accommodation and is not a revocation, termination, or limitation of the license granted in Section 3, an admission of any kind, or a waiver of any right or remedy.</w:t>
      </w:r>
    </w:p>
    <w:p>
      <w:pPr>
        <w:spacing w:after="140" w:line="260"/>
        <w:ind w:left="576" w:hanging="576"/>
        <w:jc w:val="both"/>
      </w:pPr>
      <w:r>
        <w:rPr>
          <w:rFonts w:ascii="Times New Roman" w:cs="Times New Roman" w:eastAsia="Times New Roman" w:hAnsi="Times New Roman"/>
          <w:sz w:val="21"/>
          <w:szCs w:val="21"/>
        </w:rPr>
        <w:t xml:space="preserve">9.5  </w:t>
      </w:r>
      <w:r>
        <w:rPr>
          <w:rFonts w:ascii="Times New Roman" w:cs="Times New Roman" w:eastAsia="Times New Roman" w:hAnsi="Times New Roman"/>
          <w:b/>
          <w:bCs/>
          <w:sz w:val="21"/>
          <w:szCs w:val="21"/>
        </w:rPr>
        <w:t xml:space="preserve">Quantum Veil's Discretion.  </w:t>
      </w:r>
      <w:r>
        <w:rPr>
          <w:rFonts w:ascii="Times New Roman" w:cs="Times New Roman" w:eastAsia="Times New Roman" w:hAnsi="Times New Roman"/>
          <w:b w:val="false"/>
          <w:bCs w:val="false"/>
          <w:sz w:val="21"/>
          <w:szCs w:val="21"/>
        </w:rPr>
        <w:t xml:space="preserve">Quantum Veil may remove, decline to display, or discontinue use of any content at any time, in its sole discretion, without notice and without liability.</w:t>
      </w:r>
    </w:p>
    <w:p>
      <w:pPr>
        <w:keepNext/>
        <w:spacing w:after="120" w:before="240"/>
      </w:pPr>
      <w:r>
        <w:rPr>
          <w:rFonts w:ascii="Times New Roman" w:cs="Times New Roman" w:eastAsia="Times New Roman" w:hAnsi="Times New Roman"/>
          <w:b/>
          <w:bCs/>
          <w:sz w:val="21"/>
          <w:szCs w:val="21"/>
        </w:rPr>
        <w:t xml:space="preserve">10. RELEASE AND WAIVER OF CLAIMS</w:t>
      </w:r>
    </w:p>
    <w:p>
      <w:pPr>
        <w:spacing w:after="140" w:line="260"/>
        <w:ind w:left="576" w:hanging="576"/>
        <w:jc w:val="both"/>
      </w:pPr>
      <w:r>
        <w:rPr>
          <w:rFonts w:ascii="Times New Roman" w:cs="Times New Roman" w:eastAsia="Times New Roman" w:hAnsi="Times New Roman"/>
          <w:sz w:val="21"/>
          <w:szCs w:val="21"/>
        </w:rPr>
        <w:t xml:space="preserve">10.1  </w:t>
      </w:r>
      <w:r>
        <w:rPr>
          <w:rFonts w:ascii="Times New Roman" w:cs="Times New Roman" w:eastAsia="Times New Roman" w:hAnsi="Times New Roman"/>
          <w:b/>
          <w:bCs/>
          <w:sz w:val="21"/>
          <w:szCs w:val="21"/>
        </w:rPr>
        <w:t xml:space="preserve">Release.  </w:t>
      </w:r>
      <w:r>
        <w:rPr>
          <w:rFonts w:ascii="Times New Roman" w:cs="Times New Roman" w:eastAsia="Times New Roman" w:hAnsi="Times New Roman"/>
          <w:b w:val="false"/>
          <w:bCs w:val="false"/>
          <w:sz w:val="21"/>
          <w:szCs w:val="21"/>
        </w:rPr>
        <w:t xml:space="preserve">Signer, on behalf of itself and its owners, successors, assigns, heirs, and personal representatives, hereby releases, discharges, and holds harmless Quantum Veil and its affiliates, members, managers, officers, directors, employees, contractors, agents, licensees, sublicensees, advertising partners, successors, and assigns from any and all claims, demands, actions, causes of action, damages, liabilities, costs, and expenses of any kind, whether known or unknown, arising out of or relating to the Permitted Uses of the Signer Content, Derivative Materials, or Signer Marks, including claims for copyright or trademark infringement, invasion of privacy, violation of any right of publicity, defamation, false light, misappropriation of name or likeness, unfair competition, breach of confidence, intentional or negligent infliction of emotional distress, or any claim based upon blurring, distortion, alteration, optical illusion, cropping, sequencing, juxtaposition, or use in composite or altered form, whether intentional or otherwise.</w:t>
      </w:r>
    </w:p>
    <w:p>
      <w:pPr>
        <w:spacing w:after="140" w:line="260"/>
        <w:ind w:left="576" w:hanging="576"/>
        <w:jc w:val="both"/>
      </w:pPr>
      <w:r>
        <w:rPr>
          <w:rFonts w:ascii="Times New Roman" w:cs="Times New Roman" w:eastAsia="Times New Roman" w:hAnsi="Times New Roman"/>
          <w:sz w:val="21"/>
          <w:szCs w:val="21"/>
        </w:rPr>
        <w:t xml:space="preserve">10.2  </w:t>
      </w:r>
      <w:r>
        <w:rPr>
          <w:rFonts w:ascii="Times New Roman" w:cs="Times New Roman" w:eastAsia="Times New Roman" w:hAnsi="Times New Roman"/>
          <w:b/>
          <w:bCs/>
          <w:sz w:val="21"/>
          <w:szCs w:val="21"/>
        </w:rPr>
        <w:t xml:space="preserve">Scope.  </w:t>
      </w:r>
      <w:r>
        <w:rPr>
          <w:rFonts w:ascii="Times New Roman" w:cs="Times New Roman" w:eastAsia="Times New Roman" w:hAnsi="Times New Roman"/>
          <w:b w:val="false"/>
          <w:bCs w:val="false"/>
          <w:sz w:val="21"/>
          <w:szCs w:val="21"/>
        </w:rPr>
        <w:t xml:space="preserve">This release applies to uses occurring before, on, and after the Effective Date, survives termination of this Agreement, and does not extend to Quantum Veil's gross negligence or willful misconduct. Signer has read this release, understands its contents, and signs it freely and voluntarily.</w:t>
      </w:r>
    </w:p>
    <w:p>
      <w:pPr>
        <w:keepNext/>
        <w:spacing w:after="120" w:before="240"/>
      </w:pPr>
      <w:r>
        <w:rPr>
          <w:rFonts w:ascii="Times New Roman" w:cs="Times New Roman" w:eastAsia="Times New Roman" w:hAnsi="Times New Roman"/>
          <w:b/>
          <w:bCs/>
          <w:sz w:val="21"/>
          <w:szCs w:val="21"/>
        </w:rPr>
        <w:t xml:space="preserve">11. INDEMNIFICATION</w:t>
      </w:r>
    </w:p>
    <w:p>
      <w:pPr>
        <w:spacing w:after="140" w:line="260"/>
        <w:ind w:left="576" w:hanging="576"/>
        <w:jc w:val="both"/>
      </w:pPr>
      <w:r>
        <w:rPr>
          <w:rFonts w:ascii="Times New Roman" w:cs="Times New Roman" w:eastAsia="Times New Roman" w:hAnsi="Times New Roman"/>
          <w:sz w:val="21"/>
          <w:szCs w:val="21"/>
        </w:rPr>
        <w:t xml:space="preserve">11.1  </w:t>
      </w:r>
      <w:r>
        <w:rPr>
          <w:rFonts w:ascii="Times New Roman" w:cs="Times New Roman" w:eastAsia="Times New Roman" w:hAnsi="Times New Roman"/>
          <w:b/>
          <w:bCs/>
          <w:sz w:val="21"/>
          <w:szCs w:val="21"/>
        </w:rPr>
        <w:t xml:space="preserve">By Signer.  </w:t>
      </w:r>
      <w:r>
        <w:rPr>
          <w:rFonts w:ascii="Times New Roman" w:cs="Times New Roman" w:eastAsia="Times New Roman" w:hAnsi="Times New Roman"/>
          <w:b w:val="false"/>
          <w:bCs w:val="false"/>
          <w:sz w:val="21"/>
          <w:szCs w:val="21"/>
        </w:rPr>
        <w:t xml:space="preserve">Signer will defend, indemnify, and hold harmless Quantum Veil and its affiliates, members, managers, officers, directors, employees, contractors, agents, licensees, sublicensees, successors, and assigns from and against any and all third-party claims, demands, suits, proceedings, and investigations, and all resulting losses, damages, liabilities, settlements, judgments, fines, penalties, costs, and expenses (including reasonable attorneys' fees), arising out of or relating to: (a) any breach or alleged breach of any representation, warranty, or covenant of Signer in this Agreement; (b) any claim by a photographer, videographer, artist, employee, contractor, model, client, or other individual depicted in or claiming rights in any Signer Content; (c) any claim that Signer Content infringes or misappropriates any intellectual property or other right; (d) any claim arising from Signer's operations, services, products, statements, or conduct; or (e) any claim by a platform or account provider relating to the Source Accounts or to the collection of Signer Content authorized by Signer.</w:t>
      </w:r>
    </w:p>
    <w:p>
      <w:pPr>
        <w:spacing w:after="140" w:line="260"/>
        <w:ind w:left="576" w:hanging="576"/>
        <w:jc w:val="both"/>
      </w:pPr>
      <w:r>
        <w:rPr>
          <w:rFonts w:ascii="Times New Roman" w:cs="Times New Roman" w:eastAsia="Times New Roman" w:hAnsi="Times New Roman"/>
          <w:sz w:val="21"/>
          <w:szCs w:val="21"/>
        </w:rPr>
        <w:t xml:space="preserve">11.2  </w:t>
      </w:r>
      <w:r>
        <w:rPr>
          <w:rFonts w:ascii="Times New Roman" w:cs="Times New Roman" w:eastAsia="Times New Roman" w:hAnsi="Times New Roman"/>
          <w:b/>
          <w:bCs/>
          <w:sz w:val="21"/>
          <w:szCs w:val="21"/>
        </w:rPr>
        <w:t xml:space="preserve">Procedure.  </w:t>
      </w:r>
      <w:r>
        <w:rPr>
          <w:rFonts w:ascii="Times New Roman" w:cs="Times New Roman" w:eastAsia="Times New Roman" w:hAnsi="Times New Roman"/>
          <w:b w:val="false"/>
          <w:bCs w:val="false"/>
          <w:sz w:val="21"/>
          <w:szCs w:val="21"/>
        </w:rPr>
        <w:t xml:space="preserve">Quantum Veil will notify Signer of any claim for which it seeks indemnification, provided that a delay in notice relieves Signer of its obligations only to the extent Signer is materially prejudiced. Quantum Veil may participate in the defense with counsel of its own choosing at its own expense, and may assume control of the defense if Signer fails to defend diligently. Signer may not settle any claim in a manner that imposes any obligation or admission on Quantum Veil, or that does not include an unconditional release of Quantum Veil, without Quantum Veil's prior written consent.</w:t>
      </w:r>
    </w:p>
    <w:p>
      <w:pPr>
        <w:keepNext/>
        <w:spacing w:after="120" w:before="240"/>
      </w:pPr>
      <w:r>
        <w:rPr>
          <w:rFonts w:ascii="Times New Roman" w:cs="Times New Roman" w:eastAsia="Times New Roman" w:hAnsi="Times New Roman"/>
          <w:b/>
          <w:bCs/>
          <w:sz w:val="21"/>
          <w:szCs w:val="21"/>
        </w:rPr>
        <w:t xml:space="preserve">12. OWNERSHIP</w:t>
      </w:r>
    </w:p>
    <w:p>
      <w:pPr>
        <w:spacing w:after="140" w:line="260"/>
        <w:ind w:left="576" w:hanging="576"/>
        <w:jc w:val="both"/>
      </w:pPr>
      <w:r>
        <w:rPr>
          <w:rFonts w:ascii="Times New Roman" w:cs="Times New Roman" w:eastAsia="Times New Roman" w:hAnsi="Times New Roman"/>
          <w:sz w:val="21"/>
          <w:szCs w:val="21"/>
        </w:rPr>
        <w:t xml:space="preserve">12.1  </w:t>
      </w:r>
      <w:r>
        <w:rPr>
          <w:rFonts w:ascii="Times New Roman" w:cs="Times New Roman" w:eastAsia="Times New Roman" w:hAnsi="Times New Roman"/>
          <w:b/>
          <w:bCs/>
          <w:sz w:val="21"/>
          <w:szCs w:val="21"/>
        </w:rPr>
        <w:t xml:space="preserve">Signer Content.  </w:t>
      </w:r>
      <w:r>
        <w:rPr>
          <w:rFonts w:ascii="Times New Roman" w:cs="Times New Roman" w:eastAsia="Times New Roman" w:hAnsi="Times New Roman"/>
          <w:b w:val="false"/>
          <w:bCs w:val="false"/>
          <w:sz w:val="21"/>
          <w:szCs w:val="21"/>
        </w:rPr>
        <w:t xml:space="preserve">As between the Parties, Signer retains all right, title, and interest in and to the Signer Content and the Signer Marks, subject only to the licenses granted in this Agreement. This Agreement does not transfer ownership of any copyright and is not a work-for-hire or assignment agreement. Each Artist retains ownership of the work that Artist creates.</w:t>
      </w:r>
    </w:p>
    <w:p>
      <w:pPr>
        <w:spacing w:after="140" w:line="260"/>
        <w:ind w:left="576" w:hanging="576"/>
        <w:jc w:val="both"/>
      </w:pPr>
      <w:r>
        <w:rPr>
          <w:rFonts w:ascii="Times New Roman" w:cs="Times New Roman" w:eastAsia="Times New Roman" w:hAnsi="Times New Roman"/>
          <w:sz w:val="21"/>
          <w:szCs w:val="21"/>
        </w:rPr>
        <w:t xml:space="preserve">12.2  </w:t>
      </w:r>
      <w:r>
        <w:rPr>
          <w:rFonts w:ascii="Times New Roman" w:cs="Times New Roman" w:eastAsia="Times New Roman" w:hAnsi="Times New Roman"/>
          <w:b/>
          <w:bCs/>
          <w:sz w:val="21"/>
          <w:szCs w:val="21"/>
        </w:rPr>
        <w:t xml:space="preserve">Quantum Veil Property.  </w:t>
      </w:r>
      <w:r>
        <w:rPr>
          <w:rFonts w:ascii="Times New Roman" w:cs="Times New Roman" w:eastAsia="Times New Roman" w:hAnsi="Times New Roman"/>
          <w:b w:val="false"/>
          <w:bCs w:val="false"/>
          <w:sz w:val="21"/>
          <w:szCs w:val="21"/>
        </w:rPr>
        <w:t xml:space="preserve">As between the Parties, Quantum Veil owns and retains all right, title, and interest in and to the Quick.ink Services and Quick.ink Properties, all software, code, designs, layouts, templates, user interfaces, and branding therein, all Derivative Materials as to the elements contributed by or for Quantum Veil, and all data, metadata, tags, indices, and analytics generated from or in connection with the Signer Content.</w:t>
      </w:r>
    </w:p>
    <w:p>
      <w:pPr>
        <w:spacing w:after="140" w:line="260"/>
        <w:ind w:left="576" w:hanging="576"/>
        <w:jc w:val="both"/>
      </w:pPr>
      <w:r>
        <w:rPr>
          <w:rFonts w:ascii="Times New Roman" w:cs="Times New Roman" w:eastAsia="Times New Roman" w:hAnsi="Times New Roman"/>
          <w:sz w:val="21"/>
          <w:szCs w:val="21"/>
        </w:rPr>
        <w:t xml:space="preserve">12.3  </w:t>
      </w:r>
      <w:r>
        <w:rPr>
          <w:rFonts w:ascii="Times New Roman" w:cs="Times New Roman" w:eastAsia="Times New Roman" w:hAnsi="Times New Roman"/>
          <w:b/>
          <w:bCs/>
          <w:sz w:val="21"/>
          <w:szCs w:val="21"/>
        </w:rPr>
        <w:t xml:space="preserve">Feedback.  </w:t>
      </w:r>
      <w:r>
        <w:rPr>
          <w:rFonts w:ascii="Times New Roman" w:cs="Times New Roman" w:eastAsia="Times New Roman" w:hAnsi="Times New Roman"/>
          <w:b w:val="false"/>
          <w:bCs w:val="false"/>
          <w:sz w:val="21"/>
          <w:szCs w:val="21"/>
        </w:rPr>
        <w:t xml:space="preserve">Any suggestion, idea, or feedback Signer provides regarding the Quick.ink Services may be used by Quantum Veil without restriction or obligation.</w:t>
      </w:r>
    </w:p>
    <w:p>
      <w:pPr>
        <w:keepNext/>
        <w:spacing w:after="120" w:before="240"/>
      </w:pPr>
      <w:r>
        <w:rPr>
          <w:rFonts w:ascii="Times New Roman" w:cs="Times New Roman" w:eastAsia="Times New Roman" w:hAnsi="Times New Roman"/>
          <w:b/>
          <w:bCs/>
          <w:sz w:val="21"/>
          <w:szCs w:val="21"/>
        </w:rPr>
        <w:t xml:space="preserve">13. CONSIDERATION; NO COMPENSATION</w:t>
      </w:r>
    </w:p>
    <w:p>
      <w:pPr>
        <w:spacing w:after="140" w:line="260"/>
        <w:ind w:left="576" w:hanging="576"/>
        <w:jc w:val="both"/>
      </w:pPr>
      <w:r>
        <w:rPr>
          <w:rFonts w:ascii="Times New Roman" w:cs="Times New Roman" w:eastAsia="Times New Roman" w:hAnsi="Times New Roman"/>
          <w:sz w:val="21"/>
          <w:szCs w:val="21"/>
        </w:rPr>
        <w:t xml:space="preserve">13.1  </w:t>
      </w:r>
      <w:r>
        <w:rPr>
          <w:rFonts w:ascii="Times New Roman" w:cs="Times New Roman" w:eastAsia="Times New Roman" w:hAnsi="Times New Roman"/>
          <w:b/>
          <w:bCs/>
          <w:sz w:val="21"/>
          <w:szCs w:val="21"/>
        </w:rPr>
        <w:t xml:space="preserve">Adequate Consideration.  </w:t>
      </w:r>
      <w:r>
        <w:rPr>
          <w:rFonts w:ascii="Times New Roman" w:cs="Times New Roman" w:eastAsia="Times New Roman" w:hAnsi="Times New Roman"/>
          <w:b w:val="false"/>
          <w:bCs w:val="false"/>
          <w:sz w:val="21"/>
          <w:szCs w:val="21"/>
        </w:rPr>
        <w:t xml:space="preserve">Signer acknowledges that access to and use of the Quick.ink Services, the promotional and marketing benefit to Signer, and the mutual covenants in this Agreement constitute good, valuable, and sufficient consideration for the rights granted, and that no further consideration is or will be due.</w:t>
      </w:r>
    </w:p>
    <w:p>
      <w:pPr>
        <w:spacing w:after="140" w:line="260"/>
        <w:ind w:left="576" w:hanging="576"/>
        <w:jc w:val="both"/>
      </w:pPr>
      <w:r>
        <w:rPr>
          <w:rFonts w:ascii="Times New Roman" w:cs="Times New Roman" w:eastAsia="Times New Roman" w:hAnsi="Times New Roman"/>
          <w:sz w:val="21"/>
          <w:szCs w:val="21"/>
        </w:rPr>
        <w:t xml:space="preserve">13.2  </w:t>
      </w:r>
      <w:r>
        <w:rPr>
          <w:rFonts w:ascii="Times New Roman" w:cs="Times New Roman" w:eastAsia="Times New Roman" w:hAnsi="Times New Roman"/>
          <w:b/>
          <w:bCs/>
          <w:sz w:val="21"/>
          <w:szCs w:val="21"/>
        </w:rPr>
        <w:t xml:space="preserve">No Royalties or Residuals.  </w:t>
      </w:r>
      <w:r>
        <w:rPr>
          <w:rFonts w:ascii="Times New Roman" w:cs="Times New Roman" w:eastAsia="Times New Roman" w:hAnsi="Times New Roman"/>
          <w:b w:val="false"/>
          <w:bCs w:val="false"/>
          <w:sz w:val="21"/>
          <w:szCs w:val="21"/>
        </w:rPr>
        <w:t xml:space="preserve">Signer is not entitled to, and waives any claim to, any fee, royalty, residual, commission, revenue share, or other compensation of any kind in connection with any use of the Signer Content, Derivative Materials, or Signer Marks, now or at any time in the future, regardless of the commercial value Quantum Veil may derive.</w:t>
      </w:r>
    </w:p>
    <w:p>
      <w:pPr>
        <w:keepNext/>
        <w:spacing w:after="120" w:before="240"/>
      </w:pPr>
      <w:r>
        <w:rPr>
          <w:rFonts w:ascii="Times New Roman" w:cs="Times New Roman" w:eastAsia="Times New Roman" w:hAnsi="Times New Roman"/>
          <w:b/>
          <w:bCs/>
          <w:sz w:val="21"/>
          <w:szCs w:val="21"/>
        </w:rPr>
        <w:t xml:space="preserve">14. TERM, TERMINATION, AND SURVIVAL</w:t>
      </w:r>
    </w:p>
    <w:p>
      <w:pPr>
        <w:spacing w:after="140" w:line="260"/>
        <w:ind w:left="576" w:hanging="576"/>
        <w:jc w:val="both"/>
      </w:pPr>
      <w:r>
        <w:rPr>
          <w:rFonts w:ascii="Times New Roman" w:cs="Times New Roman" w:eastAsia="Times New Roman" w:hAnsi="Times New Roman"/>
          <w:sz w:val="21"/>
          <w:szCs w:val="21"/>
        </w:rPr>
        <w:t xml:space="preserve">14.1  </w:t>
      </w:r>
      <w:r>
        <w:rPr>
          <w:rFonts w:ascii="Times New Roman" w:cs="Times New Roman" w:eastAsia="Times New Roman" w:hAnsi="Times New Roman"/>
          <w:b/>
          <w:bCs/>
          <w:sz w:val="21"/>
          <w:szCs w:val="21"/>
        </w:rPr>
        <w:t xml:space="preserve">Term.  </w:t>
      </w:r>
      <w:r>
        <w:rPr>
          <w:rFonts w:ascii="Times New Roman" w:cs="Times New Roman" w:eastAsia="Times New Roman" w:hAnsi="Times New Roman"/>
          <w:b w:val="false"/>
          <w:bCs w:val="false"/>
          <w:sz w:val="21"/>
          <w:szCs w:val="21"/>
        </w:rPr>
        <w:t xml:space="preserve">This Agreement begins on the Effective Date and continues until terminated in accordance with this Section.</w:t>
      </w:r>
    </w:p>
    <w:p>
      <w:pPr>
        <w:spacing w:after="140" w:line="260"/>
        <w:ind w:left="576" w:hanging="576"/>
        <w:jc w:val="both"/>
      </w:pPr>
      <w:r>
        <w:rPr>
          <w:rFonts w:ascii="Times New Roman" w:cs="Times New Roman" w:eastAsia="Times New Roman" w:hAnsi="Times New Roman"/>
          <w:sz w:val="21"/>
          <w:szCs w:val="21"/>
        </w:rPr>
        <w:t xml:space="preserve">14.2  </w:t>
      </w:r>
      <w:r>
        <w:rPr>
          <w:rFonts w:ascii="Times New Roman" w:cs="Times New Roman" w:eastAsia="Times New Roman" w:hAnsi="Times New Roman"/>
          <w:b/>
          <w:bCs/>
          <w:sz w:val="21"/>
          <w:szCs w:val="21"/>
        </w:rPr>
        <w:t xml:space="preserve">Termination.  </w:t>
      </w:r>
      <w:r>
        <w:rPr>
          <w:rFonts w:ascii="Times New Roman" w:cs="Times New Roman" w:eastAsia="Times New Roman" w:hAnsi="Times New Roman"/>
          <w:b w:val="false"/>
          <w:bCs w:val="false"/>
          <w:sz w:val="21"/>
          <w:szCs w:val="21"/>
        </w:rPr>
        <w:t xml:space="preserve">Either Party may terminate this Agreement, as to the future collection of Signer Content only, upon thirty (30) days' prior written notice to the other Party. This Agreement also terminates as to future collection upon termination of Studio's subscription or services agreement for the Quick.ink Services, or upon an Artist ceasing to work at or in association with a studio that uses the Quick.ink Services, unless the Parties agree otherwise in writing.</w:t>
      </w:r>
    </w:p>
    <w:p>
      <w:pPr>
        <w:spacing w:after="140" w:line="260"/>
        <w:ind w:left="576" w:hanging="576"/>
        <w:jc w:val="both"/>
      </w:pPr>
      <w:r>
        <w:rPr>
          <w:rFonts w:ascii="Times New Roman" w:cs="Times New Roman" w:eastAsia="Times New Roman" w:hAnsi="Times New Roman"/>
          <w:sz w:val="21"/>
          <w:szCs w:val="21"/>
        </w:rPr>
        <w:t xml:space="preserve">14.3  </w:t>
      </w:r>
      <w:r>
        <w:rPr>
          <w:rFonts w:ascii="Times New Roman" w:cs="Times New Roman" w:eastAsia="Times New Roman" w:hAnsi="Times New Roman"/>
          <w:b/>
          <w:bCs/>
          <w:sz w:val="21"/>
          <w:szCs w:val="21"/>
        </w:rPr>
        <w:t xml:space="preserve">Effect of Termination.  </w:t>
      </w:r>
      <w:r>
        <w:rPr>
          <w:rFonts w:ascii="Times New Roman" w:cs="Times New Roman" w:eastAsia="Times New Roman" w:hAnsi="Times New Roman"/>
          <w:b w:val="false"/>
          <w:bCs w:val="false"/>
          <w:sz w:val="21"/>
          <w:szCs w:val="21"/>
        </w:rPr>
        <w:t xml:space="preserve">Upon termination, Quantum Veil will cease collecting new Signer Content. The license granted in Section 3 with respect to Signer Content collected or received before termination remains in full force and effect in perpetuity, and Quantum Veil may continue to use, display, edit, and exploit that content and any Derivative Materials for the Permitted Uses.</w:t>
      </w:r>
    </w:p>
    <w:p>
      <w:pPr>
        <w:spacing w:after="140" w:line="260"/>
        <w:ind w:left="576" w:hanging="576"/>
        <w:jc w:val="both"/>
      </w:pPr>
      <w:r>
        <w:rPr>
          <w:rFonts w:ascii="Times New Roman" w:cs="Times New Roman" w:eastAsia="Times New Roman" w:hAnsi="Times New Roman"/>
          <w:sz w:val="21"/>
          <w:szCs w:val="21"/>
        </w:rPr>
        <w:t xml:space="preserve">14.4  </w:t>
      </w:r>
      <w:r>
        <w:rPr>
          <w:rFonts w:ascii="Times New Roman" w:cs="Times New Roman" w:eastAsia="Times New Roman" w:hAnsi="Times New Roman"/>
          <w:b/>
          <w:bCs/>
          <w:sz w:val="21"/>
          <w:szCs w:val="21"/>
        </w:rPr>
        <w:t xml:space="preserve">Survival.  </w:t>
      </w:r>
      <w:r>
        <w:rPr>
          <w:rFonts w:ascii="Times New Roman" w:cs="Times New Roman" w:eastAsia="Times New Roman" w:hAnsi="Times New Roman"/>
          <w:b w:val="false"/>
          <w:bCs w:val="false"/>
          <w:sz w:val="21"/>
          <w:szCs w:val="21"/>
        </w:rPr>
        <w:t xml:space="preserve">Sections 1, 2, 3, 4, 6, 7, 8, 9, 10, 11, 12, 13, 14.3, 14.4, 15, 16, and 17, and any other provision that by its nature should survive, survive termination or expiration of this Agreement.</w:t>
      </w:r>
    </w:p>
    <w:p>
      <w:pPr>
        <w:keepNext/>
        <w:spacing w:after="120" w:before="240"/>
      </w:pPr>
      <w:r>
        <w:rPr>
          <w:rFonts w:ascii="Times New Roman" w:cs="Times New Roman" w:eastAsia="Times New Roman" w:hAnsi="Times New Roman"/>
          <w:b/>
          <w:bCs/>
          <w:sz w:val="21"/>
          <w:szCs w:val="21"/>
        </w:rPr>
        <w:t xml:space="preserve">15. DISCLAIMERS AND LIMITATION OF LIABILITY</w:t>
      </w:r>
    </w:p>
    <w:p>
      <w:pPr>
        <w:spacing w:after="140" w:line="260"/>
        <w:ind w:left="576" w:hanging="576"/>
        <w:jc w:val="both"/>
      </w:pPr>
      <w:r>
        <w:rPr>
          <w:rFonts w:ascii="Times New Roman" w:cs="Times New Roman" w:eastAsia="Times New Roman" w:hAnsi="Times New Roman"/>
          <w:sz w:val="21"/>
          <w:szCs w:val="21"/>
        </w:rPr>
        <w:t xml:space="preserve">15.1  </w:t>
      </w:r>
      <w:r>
        <w:rPr>
          <w:rFonts w:ascii="Times New Roman" w:cs="Times New Roman" w:eastAsia="Times New Roman" w:hAnsi="Times New Roman"/>
          <w:b/>
          <w:bCs/>
          <w:sz w:val="21"/>
          <w:szCs w:val="21"/>
        </w:rPr>
        <w:t xml:space="preserve">No Guarantee.  </w:t>
      </w:r>
      <w:r>
        <w:rPr>
          <w:rFonts w:ascii="Times New Roman" w:cs="Times New Roman" w:eastAsia="Times New Roman" w:hAnsi="Times New Roman"/>
          <w:b w:val="false"/>
          <w:bCs w:val="false"/>
          <w:sz w:val="21"/>
          <w:szCs w:val="21"/>
        </w:rPr>
        <w:t xml:space="preserve">Quantum Veil makes no representation or warranty that any Signer Content will be collected, published, displayed, promoted, or retained, or that any use will result in bookings, leads, revenue, reach, engagement, ranking, or any other outcome. All uses are provided on an "AS IS" and "AS AVAILABLE" basis, and Quantum Veil disclaims all warranties, express or implied, including the implied warranties of merchantability, fitness for a particular purpose, title, and non-infringement.</w:t>
      </w:r>
    </w:p>
    <w:p>
      <w:pPr>
        <w:spacing w:after="140" w:line="260"/>
        <w:ind w:left="576" w:hanging="576"/>
        <w:jc w:val="both"/>
      </w:pPr>
      <w:r>
        <w:rPr>
          <w:rFonts w:ascii="Times New Roman" w:cs="Times New Roman" w:eastAsia="Times New Roman" w:hAnsi="Times New Roman"/>
          <w:sz w:val="21"/>
          <w:szCs w:val="21"/>
        </w:rPr>
        <w:t xml:space="preserve">15.2  </w:t>
      </w:r>
      <w:r>
        <w:rPr>
          <w:rFonts w:ascii="Times New Roman" w:cs="Times New Roman" w:eastAsia="Times New Roman" w:hAnsi="Times New Roman"/>
          <w:b/>
          <w:bCs/>
          <w:sz w:val="21"/>
          <w:szCs w:val="21"/>
        </w:rPr>
        <w:t xml:space="preserve">Limitation.  </w:t>
      </w:r>
      <w:r>
        <w:rPr>
          <w:rFonts w:ascii="Times New Roman" w:cs="Times New Roman" w:eastAsia="Times New Roman" w:hAnsi="Times New Roman"/>
          <w:b w:val="false"/>
          <w:bCs w:val="false"/>
          <w:sz w:val="21"/>
          <w:szCs w:val="21"/>
        </w:rPr>
        <w:t xml:space="preserve">To the maximum extent permitted by law, neither Party will be liable for any indirect, incidental, special, consequential, exemplary, or punitive damages, or for lost profits, lost revenue, lost bookings, lost data, or loss of goodwill, arising out of or relating to this Agreement, regardless of the theory of liability and even if advised of the possibility of such damages. Quantum Veil's total aggregate liability arising out of or relating to this Agreement will not exceed the greater of (a) the total amounts paid to Quantum Veil for the Quick.ink Services attributable to Signer in the twelve (12) months preceding the event giving rise to the claim, and (b) One Hundred Dollars ($100.00).</w:t>
      </w:r>
    </w:p>
    <w:p>
      <w:pPr>
        <w:spacing w:after="140" w:line="260"/>
        <w:ind w:left="576" w:hanging="576"/>
        <w:jc w:val="both"/>
      </w:pPr>
      <w:r>
        <w:rPr>
          <w:rFonts w:ascii="Times New Roman" w:cs="Times New Roman" w:eastAsia="Times New Roman" w:hAnsi="Times New Roman"/>
          <w:sz w:val="21"/>
          <w:szCs w:val="21"/>
        </w:rPr>
        <w:t xml:space="preserve">15.3  </w:t>
      </w:r>
      <w:r>
        <w:rPr>
          <w:rFonts w:ascii="Times New Roman" w:cs="Times New Roman" w:eastAsia="Times New Roman" w:hAnsi="Times New Roman"/>
          <w:b/>
          <w:bCs/>
          <w:sz w:val="21"/>
          <w:szCs w:val="21"/>
        </w:rPr>
        <w:t xml:space="preserve">Exclusions.  </w:t>
      </w:r>
      <w:r>
        <w:rPr>
          <w:rFonts w:ascii="Times New Roman" w:cs="Times New Roman" w:eastAsia="Times New Roman" w:hAnsi="Times New Roman"/>
          <w:b w:val="false"/>
          <w:bCs w:val="false"/>
          <w:sz w:val="21"/>
          <w:szCs w:val="21"/>
        </w:rPr>
        <w:t xml:space="preserve">The limitations in Section 15.2 do not apply to Signer's indemnification obligations under Section 11.1, to either Party's breach of Section 16, or to liability that cannot be limited under applicable law.</w:t>
      </w:r>
    </w:p>
    <w:p>
      <w:pPr>
        <w:keepNext/>
        <w:spacing w:after="120" w:before="240"/>
      </w:pPr>
      <w:r>
        <w:rPr>
          <w:rFonts w:ascii="Times New Roman" w:cs="Times New Roman" w:eastAsia="Times New Roman" w:hAnsi="Times New Roman"/>
          <w:b/>
          <w:bCs/>
          <w:sz w:val="21"/>
          <w:szCs w:val="21"/>
        </w:rPr>
        <w:t xml:space="preserve">16. CONFIDENTIALITY</w:t>
      </w:r>
    </w:p>
    <w:p>
      <w:pPr>
        <w:spacing w:after="140" w:line="260"/>
        <w:ind w:left="576" w:hanging="576"/>
        <w:jc w:val="both"/>
      </w:pPr>
      <w:r>
        <w:rPr>
          <w:rFonts w:ascii="Times New Roman" w:cs="Times New Roman" w:eastAsia="Times New Roman" w:hAnsi="Times New Roman"/>
          <w:sz w:val="21"/>
          <w:szCs w:val="21"/>
        </w:rPr>
        <w:t xml:space="preserve">16.1  </w:t>
      </w:r>
      <w:r>
        <w:rPr>
          <w:rFonts w:ascii="Times New Roman" w:cs="Times New Roman" w:eastAsia="Times New Roman" w:hAnsi="Times New Roman"/>
          <w:b/>
          <w:bCs/>
          <w:sz w:val="21"/>
          <w:szCs w:val="21"/>
        </w:rPr>
        <w:t xml:space="preserve">Obligation.  </w:t>
      </w:r>
      <w:r>
        <w:rPr>
          <w:rFonts w:ascii="Times New Roman" w:cs="Times New Roman" w:eastAsia="Times New Roman" w:hAnsi="Times New Roman"/>
          <w:b w:val="false"/>
          <w:bCs w:val="false"/>
          <w:sz w:val="21"/>
          <w:szCs w:val="21"/>
        </w:rPr>
        <w:t xml:space="preserve">Each Party will keep confidential, and use only for purposes of this Agreement, any non-public business, technical, pricing, client, or product information disclosed by the other Party and identified as confidential or reasonably understood to be confidential. This obligation does not apply to information that is or becomes public through no fault of the receiving Party, was known to the receiving Party without restriction, is independently developed, or is rightfully received from a third party. A Party may disclose Confidential Information as required by law, provided it gives reasonable advance notice where legally permitted.</w:t>
      </w:r>
    </w:p>
    <w:p>
      <w:pPr>
        <w:spacing w:after="140" w:line="260"/>
        <w:ind w:left="576" w:hanging="576"/>
        <w:jc w:val="both"/>
      </w:pPr>
      <w:r>
        <w:rPr>
          <w:rFonts w:ascii="Times New Roman" w:cs="Times New Roman" w:eastAsia="Times New Roman" w:hAnsi="Times New Roman"/>
          <w:sz w:val="21"/>
          <w:szCs w:val="21"/>
        </w:rPr>
        <w:t xml:space="preserve">16.2  </w:t>
      </w:r>
      <w:r>
        <w:rPr>
          <w:rFonts w:ascii="Times New Roman" w:cs="Times New Roman" w:eastAsia="Times New Roman" w:hAnsi="Times New Roman"/>
          <w:b/>
          <w:bCs/>
          <w:sz w:val="21"/>
          <w:szCs w:val="21"/>
        </w:rPr>
        <w:t xml:space="preserve">Not Confidential.  </w:t>
      </w:r>
      <w:r>
        <w:rPr>
          <w:rFonts w:ascii="Times New Roman" w:cs="Times New Roman" w:eastAsia="Times New Roman" w:hAnsi="Times New Roman"/>
          <w:b w:val="false"/>
          <w:bCs w:val="false"/>
          <w:sz w:val="21"/>
          <w:szCs w:val="21"/>
        </w:rPr>
        <w:t xml:space="preserve">Signer Content, Signer Marks, and the fact that Signer uses the Quick.ink Services are not Confidential Information and may be used as provided in this Agreement.</w:t>
      </w:r>
    </w:p>
    <w:p>
      <w:pPr>
        <w:keepNext/>
        <w:spacing w:after="120" w:before="240"/>
      </w:pPr>
      <w:r>
        <w:rPr>
          <w:rFonts w:ascii="Times New Roman" w:cs="Times New Roman" w:eastAsia="Times New Roman" w:hAnsi="Times New Roman"/>
          <w:b/>
          <w:bCs/>
          <w:sz w:val="21"/>
          <w:szCs w:val="21"/>
        </w:rPr>
        <w:t xml:space="preserve">17. GENERAL PROVISIONS</w:t>
      </w:r>
    </w:p>
    <w:p>
      <w:pPr>
        <w:spacing w:after="140" w:line="260"/>
        <w:ind w:left="576" w:hanging="576"/>
        <w:jc w:val="both"/>
      </w:pPr>
      <w:r>
        <w:rPr>
          <w:rFonts w:ascii="Times New Roman" w:cs="Times New Roman" w:eastAsia="Times New Roman" w:hAnsi="Times New Roman"/>
          <w:sz w:val="21"/>
          <w:szCs w:val="21"/>
        </w:rPr>
        <w:t xml:space="preserve">17.1  </w:t>
      </w:r>
      <w:r>
        <w:rPr>
          <w:rFonts w:ascii="Times New Roman" w:cs="Times New Roman" w:eastAsia="Times New Roman" w:hAnsi="Times New Roman"/>
          <w:b/>
          <w:bCs/>
          <w:sz w:val="21"/>
          <w:szCs w:val="21"/>
        </w:rPr>
        <w:t xml:space="preserve">Governing Law.  </w:t>
      </w:r>
      <w:r>
        <w:rPr>
          <w:rFonts w:ascii="Times New Roman" w:cs="Times New Roman" w:eastAsia="Times New Roman" w:hAnsi="Times New Roman"/>
          <w:b w:val="false"/>
          <w:bCs w:val="false"/>
          <w:sz w:val="21"/>
          <w:szCs w:val="21"/>
        </w:rPr>
        <w:t xml:space="preserve">This Agreement and all matters arising out of or relating to it are governed by the laws of the State of Michigan, without regard to its conflict-of-laws principles.</w:t>
      </w:r>
    </w:p>
    <w:p>
      <w:pPr>
        <w:spacing w:after="140" w:line="260"/>
        <w:ind w:left="576" w:hanging="576"/>
        <w:jc w:val="both"/>
      </w:pPr>
      <w:r>
        <w:rPr>
          <w:rFonts w:ascii="Times New Roman" w:cs="Times New Roman" w:eastAsia="Times New Roman" w:hAnsi="Times New Roman"/>
          <w:sz w:val="21"/>
          <w:szCs w:val="21"/>
        </w:rPr>
        <w:t xml:space="preserve">17.2  </w:t>
      </w:r>
      <w:r>
        <w:rPr>
          <w:rFonts w:ascii="Times New Roman" w:cs="Times New Roman" w:eastAsia="Times New Roman" w:hAnsi="Times New Roman"/>
          <w:b/>
          <w:bCs/>
          <w:sz w:val="21"/>
          <w:szCs w:val="21"/>
        </w:rPr>
        <w:t xml:space="preserve">Venue; Jury Waiver.  </w:t>
      </w:r>
      <w:r>
        <w:rPr>
          <w:rFonts w:ascii="Times New Roman" w:cs="Times New Roman" w:eastAsia="Times New Roman" w:hAnsi="Times New Roman"/>
          <w:b w:val="false"/>
          <w:bCs w:val="false"/>
          <w:sz w:val="21"/>
          <w:szCs w:val="21"/>
        </w:rPr>
        <w:t xml:space="preserve">The Parties irrevocably consent to the exclusive jurisdiction and venue of the state courts located in Kent County, Michigan, and the United States District Court for the Western District of Michigan, for any action arising out of or relating to this Agreement, and waive any objection based on lack of personal jurisdiction, improper venue, or forum non conveniens. EACH PARTY KNOWINGLY AND VOLUNTARILY WAIVES ANY RIGHT TO TRIAL BY JURY IN ANY SUCH ACTION.</w:t>
      </w:r>
    </w:p>
    <w:p>
      <w:pPr>
        <w:spacing w:after="140" w:line="260"/>
        <w:ind w:left="576" w:hanging="576"/>
        <w:jc w:val="both"/>
      </w:pPr>
      <w:r>
        <w:rPr>
          <w:rFonts w:ascii="Times New Roman" w:cs="Times New Roman" w:eastAsia="Times New Roman" w:hAnsi="Times New Roman"/>
          <w:sz w:val="21"/>
          <w:szCs w:val="21"/>
        </w:rPr>
        <w:t xml:space="preserve">17.3  </w:t>
      </w:r>
      <w:r>
        <w:rPr>
          <w:rFonts w:ascii="Times New Roman" w:cs="Times New Roman" w:eastAsia="Times New Roman" w:hAnsi="Times New Roman"/>
          <w:b/>
          <w:bCs/>
          <w:sz w:val="21"/>
          <w:szCs w:val="21"/>
        </w:rPr>
        <w:t xml:space="preserve">Equitable Relief.  </w:t>
      </w:r>
      <w:r>
        <w:rPr>
          <w:rFonts w:ascii="Times New Roman" w:cs="Times New Roman" w:eastAsia="Times New Roman" w:hAnsi="Times New Roman"/>
          <w:b w:val="false"/>
          <w:bCs w:val="false"/>
          <w:sz w:val="21"/>
          <w:szCs w:val="21"/>
        </w:rPr>
        <w:t xml:space="preserve">Signer acknowledges that a breach of Sections 3, 6, or 8 may cause irreparable harm for which monetary damages are inadequate, and that Quantum Veil is entitled to seek injunctive and other equitable relief without posting bond, in addition to any other remedy.</w:t>
      </w:r>
    </w:p>
    <w:p>
      <w:pPr>
        <w:spacing w:after="140" w:line="260"/>
        <w:ind w:left="576" w:hanging="576"/>
        <w:jc w:val="both"/>
      </w:pPr>
      <w:r>
        <w:rPr>
          <w:rFonts w:ascii="Times New Roman" w:cs="Times New Roman" w:eastAsia="Times New Roman" w:hAnsi="Times New Roman"/>
          <w:sz w:val="21"/>
          <w:szCs w:val="21"/>
        </w:rPr>
        <w:t xml:space="preserve">17.4  </w:t>
      </w:r>
      <w:r>
        <w:rPr>
          <w:rFonts w:ascii="Times New Roman" w:cs="Times New Roman" w:eastAsia="Times New Roman" w:hAnsi="Times New Roman"/>
          <w:b/>
          <w:bCs/>
          <w:sz w:val="21"/>
          <w:szCs w:val="21"/>
        </w:rPr>
        <w:t xml:space="preserve">Attorneys' Fees.  </w:t>
      </w:r>
      <w:r>
        <w:rPr>
          <w:rFonts w:ascii="Times New Roman" w:cs="Times New Roman" w:eastAsia="Times New Roman" w:hAnsi="Times New Roman"/>
          <w:b w:val="false"/>
          <w:bCs w:val="false"/>
          <w:sz w:val="21"/>
          <w:szCs w:val="21"/>
        </w:rPr>
        <w:t xml:space="preserve">In any action to enforce or interpret this Agreement, the prevailing Party is entitled to recover its reasonable attorneys' fees and costs.</w:t>
      </w:r>
    </w:p>
    <w:p>
      <w:pPr>
        <w:spacing w:after="140" w:line="260"/>
        <w:ind w:left="576" w:hanging="576"/>
        <w:jc w:val="both"/>
      </w:pPr>
      <w:r>
        <w:rPr>
          <w:rFonts w:ascii="Times New Roman" w:cs="Times New Roman" w:eastAsia="Times New Roman" w:hAnsi="Times New Roman"/>
          <w:sz w:val="21"/>
          <w:szCs w:val="21"/>
        </w:rPr>
        <w:t xml:space="preserve">17.5  </w:t>
      </w:r>
      <w:r>
        <w:rPr>
          <w:rFonts w:ascii="Times New Roman" w:cs="Times New Roman" w:eastAsia="Times New Roman" w:hAnsi="Times New Roman"/>
          <w:b/>
          <w:bCs/>
          <w:sz w:val="21"/>
          <w:szCs w:val="21"/>
        </w:rPr>
        <w:t xml:space="preserve">Assignment.  </w:t>
      </w:r>
      <w:r>
        <w:rPr>
          <w:rFonts w:ascii="Times New Roman" w:cs="Times New Roman" w:eastAsia="Times New Roman" w:hAnsi="Times New Roman"/>
          <w:b w:val="false"/>
          <w:bCs w:val="false"/>
          <w:sz w:val="21"/>
          <w:szCs w:val="21"/>
        </w:rPr>
        <w:t xml:space="preserve">Quantum Veil may assign or transfer this Agreement and the rights granted herein, in whole or in part, without consent, including in connection with a merger, acquisition, reorganization, financing, or sale of all or substantially all of its assets or of the Quick.ink business. Signer may not assign this Agreement without Quantum Veil's prior written consent. This Agreement binds and benefits the Parties' permitted successors and assigns.</w:t>
      </w:r>
    </w:p>
    <w:p>
      <w:pPr>
        <w:spacing w:after="140" w:line="260"/>
        <w:ind w:left="576" w:hanging="576"/>
        <w:jc w:val="both"/>
      </w:pPr>
      <w:r>
        <w:rPr>
          <w:rFonts w:ascii="Times New Roman" w:cs="Times New Roman" w:eastAsia="Times New Roman" w:hAnsi="Times New Roman"/>
          <w:sz w:val="21"/>
          <w:szCs w:val="21"/>
        </w:rPr>
        <w:t xml:space="preserve">17.6  </w:t>
      </w:r>
      <w:r>
        <w:rPr>
          <w:rFonts w:ascii="Times New Roman" w:cs="Times New Roman" w:eastAsia="Times New Roman" w:hAnsi="Times New Roman"/>
          <w:b/>
          <w:bCs/>
          <w:sz w:val="21"/>
          <w:szCs w:val="21"/>
        </w:rPr>
        <w:t xml:space="preserve">Entire Agreement; Precedence.  </w:t>
      </w:r>
      <w:r>
        <w:rPr>
          <w:rFonts w:ascii="Times New Roman" w:cs="Times New Roman" w:eastAsia="Times New Roman" w:hAnsi="Times New Roman"/>
          <w:b w:val="false"/>
          <w:bCs w:val="false"/>
          <w:sz w:val="21"/>
          <w:szCs w:val="21"/>
        </w:rPr>
        <w:t xml:space="preserve">This Agreement, together with its Exhibits and the Scope Election block, is the entire agreement between the Parties regarding its subject matter and supersedes all prior or contemporaneous understandings, proposals, and communications regarding that subject matter. In the event of a conflict between this Agreement and any other agreement regarding rights in the Signer Content, this Agreement controls.</w:t>
      </w:r>
    </w:p>
    <w:p>
      <w:pPr>
        <w:spacing w:after="140" w:line="260"/>
        <w:ind w:left="576" w:hanging="576"/>
        <w:jc w:val="both"/>
      </w:pPr>
      <w:r>
        <w:rPr>
          <w:rFonts w:ascii="Times New Roman" w:cs="Times New Roman" w:eastAsia="Times New Roman" w:hAnsi="Times New Roman"/>
          <w:sz w:val="21"/>
          <w:szCs w:val="21"/>
        </w:rPr>
        <w:t xml:space="preserve">17.7  </w:t>
      </w:r>
      <w:r>
        <w:rPr>
          <w:rFonts w:ascii="Times New Roman" w:cs="Times New Roman" w:eastAsia="Times New Roman" w:hAnsi="Times New Roman"/>
          <w:b/>
          <w:bCs/>
          <w:sz w:val="21"/>
          <w:szCs w:val="21"/>
        </w:rPr>
        <w:t xml:space="preserve">Amendment; Waiver.  </w:t>
      </w:r>
      <w:r>
        <w:rPr>
          <w:rFonts w:ascii="Times New Roman" w:cs="Times New Roman" w:eastAsia="Times New Roman" w:hAnsi="Times New Roman"/>
          <w:b w:val="false"/>
          <w:bCs w:val="false"/>
          <w:sz w:val="21"/>
          <w:szCs w:val="21"/>
        </w:rPr>
        <w:t xml:space="preserve">This Agreement may be amended only by a writing signed by both Parties, except that Exhibit A may be updated as provided in Section 5.4. No waiver is effective unless in writing, and no failure or delay in exercising any right operates as a waiver.</w:t>
      </w:r>
    </w:p>
    <w:p>
      <w:pPr>
        <w:spacing w:after="140" w:line="260"/>
        <w:ind w:left="576" w:hanging="576"/>
        <w:jc w:val="both"/>
      </w:pPr>
      <w:r>
        <w:rPr>
          <w:rFonts w:ascii="Times New Roman" w:cs="Times New Roman" w:eastAsia="Times New Roman" w:hAnsi="Times New Roman"/>
          <w:sz w:val="21"/>
          <w:szCs w:val="21"/>
        </w:rPr>
        <w:t xml:space="preserve">17.8  </w:t>
      </w:r>
      <w:r>
        <w:rPr>
          <w:rFonts w:ascii="Times New Roman" w:cs="Times New Roman" w:eastAsia="Times New Roman" w:hAnsi="Times New Roman"/>
          <w:b/>
          <w:bCs/>
          <w:sz w:val="21"/>
          <w:szCs w:val="21"/>
        </w:rPr>
        <w:t xml:space="preserve">Severability.  </w:t>
      </w:r>
      <w:r>
        <w:rPr>
          <w:rFonts w:ascii="Times New Roman" w:cs="Times New Roman" w:eastAsia="Times New Roman" w:hAnsi="Times New Roman"/>
          <w:b w:val="false"/>
          <w:bCs w:val="false"/>
          <w:sz w:val="21"/>
          <w:szCs w:val="21"/>
        </w:rPr>
        <w:t xml:space="preserve">If any provision is held invalid, illegal, or unenforceable, it will be modified to the minimum extent necessary to make it enforceable and to reflect the Parties' intent, or if it cannot be so modified, severed, and the remaining provisions will remain in full force and effect.</w:t>
      </w:r>
    </w:p>
    <w:p>
      <w:pPr>
        <w:spacing w:after="140" w:line="260"/>
        <w:ind w:left="576" w:hanging="576"/>
        <w:jc w:val="both"/>
      </w:pPr>
      <w:r>
        <w:rPr>
          <w:rFonts w:ascii="Times New Roman" w:cs="Times New Roman" w:eastAsia="Times New Roman" w:hAnsi="Times New Roman"/>
          <w:sz w:val="21"/>
          <w:szCs w:val="21"/>
        </w:rPr>
        <w:t xml:space="preserve">17.9  </w:t>
      </w:r>
      <w:r>
        <w:rPr>
          <w:rFonts w:ascii="Times New Roman" w:cs="Times New Roman" w:eastAsia="Times New Roman" w:hAnsi="Times New Roman"/>
          <w:b/>
          <w:bCs/>
          <w:sz w:val="21"/>
          <w:szCs w:val="21"/>
        </w:rPr>
        <w:t xml:space="preserve">Notices.  </w:t>
      </w:r>
      <w:r>
        <w:rPr>
          <w:rFonts w:ascii="Times New Roman" w:cs="Times New Roman" w:eastAsia="Times New Roman" w:hAnsi="Times New Roman"/>
          <w:b w:val="false"/>
          <w:bCs w:val="false"/>
          <w:sz w:val="21"/>
          <w:szCs w:val="21"/>
        </w:rPr>
        <w:t xml:space="preserve">Notices must be in writing and sent to legal@quick.ink or to Vibratory Technologies, LLC, 1840 Oak Industrial Drive NE #1045, Grand Rapids, Michigan 49505, and to Signer at the address and email in the Signer Information block (or as updated by notice). Notices are deemed given upon personal delivery, one business day after deposit with a nationally recognized overnight courier, three business days after deposit in the U.S. mail (certified, return receipt requested), or upon transmission by email absent a bounce or error message.</w:t>
      </w:r>
    </w:p>
    <w:p>
      <w:pPr>
        <w:spacing w:after="140" w:line="260"/>
        <w:ind w:left="576" w:hanging="576"/>
        <w:jc w:val="both"/>
      </w:pPr>
      <w:r>
        <w:rPr>
          <w:rFonts w:ascii="Times New Roman" w:cs="Times New Roman" w:eastAsia="Times New Roman" w:hAnsi="Times New Roman"/>
          <w:sz w:val="21"/>
          <w:szCs w:val="21"/>
        </w:rPr>
        <w:t xml:space="preserve">17.10  </w:t>
      </w:r>
      <w:r>
        <w:rPr>
          <w:rFonts w:ascii="Times New Roman" w:cs="Times New Roman" w:eastAsia="Times New Roman" w:hAnsi="Times New Roman"/>
          <w:b/>
          <w:bCs/>
          <w:sz w:val="21"/>
          <w:szCs w:val="21"/>
        </w:rPr>
        <w:t xml:space="preserve">Counterparts; Electronic Signature.  </w:t>
      </w:r>
      <w:r>
        <w:rPr>
          <w:rFonts w:ascii="Times New Roman" w:cs="Times New Roman" w:eastAsia="Times New Roman" w:hAnsi="Times New Roman"/>
          <w:b w:val="false"/>
          <w:bCs w:val="false"/>
          <w:sz w:val="21"/>
          <w:szCs w:val="21"/>
        </w:rPr>
        <w:t xml:space="preserve">This Agreement may be executed in counterparts, each of which is an original and all of which together constitute one instrument. Signatures delivered electronically, including by PDF, image, or electronic signature platform, are valid and binding, and the Parties consent to the use of electronic records and signatures under the Michigan Uniform Electronic Transactions Act, MCL 450.831 et seq., and the federal E-SIGN Act, 15 U.S.C. § 7001 et seq.</w:t>
      </w:r>
    </w:p>
    <w:p>
      <w:pPr>
        <w:spacing w:after="140" w:line="260"/>
        <w:ind w:left="576" w:hanging="576"/>
        <w:jc w:val="both"/>
      </w:pPr>
      <w:r>
        <w:rPr>
          <w:rFonts w:ascii="Times New Roman" w:cs="Times New Roman" w:eastAsia="Times New Roman" w:hAnsi="Times New Roman"/>
          <w:sz w:val="21"/>
          <w:szCs w:val="21"/>
        </w:rPr>
        <w:t xml:space="preserve">17.11  </w:t>
      </w:r>
      <w:r>
        <w:rPr>
          <w:rFonts w:ascii="Times New Roman" w:cs="Times New Roman" w:eastAsia="Times New Roman" w:hAnsi="Times New Roman"/>
          <w:b/>
          <w:bCs/>
          <w:sz w:val="21"/>
          <w:szCs w:val="21"/>
        </w:rPr>
        <w:t xml:space="preserve">Independent Parties.  </w:t>
      </w:r>
      <w:r>
        <w:rPr>
          <w:rFonts w:ascii="Times New Roman" w:cs="Times New Roman" w:eastAsia="Times New Roman" w:hAnsi="Times New Roman"/>
          <w:b w:val="false"/>
          <w:bCs w:val="false"/>
          <w:sz w:val="21"/>
          <w:szCs w:val="21"/>
        </w:rPr>
        <w:t xml:space="preserve">The Parties are independent contractors. Nothing in this Agreement creates a partnership, joint venture, agency, franchise, or employment relationship, and neither Party may bind the other.</w:t>
      </w:r>
    </w:p>
    <w:p>
      <w:pPr>
        <w:spacing w:after="140" w:line="260"/>
        <w:ind w:left="576" w:hanging="576"/>
        <w:jc w:val="both"/>
      </w:pPr>
      <w:r>
        <w:rPr>
          <w:rFonts w:ascii="Times New Roman" w:cs="Times New Roman" w:eastAsia="Times New Roman" w:hAnsi="Times New Roman"/>
          <w:sz w:val="21"/>
          <w:szCs w:val="21"/>
        </w:rPr>
        <w:t xml:space="preserve">17.12  </w:t>
      </w:r>
      <w:r>
        <w:rPr>
          <w:rFonts w:ascii="Times New Roman" w:cs="Times New Roman" w:eastAsia="Times New Roman" w:hAnsi="Times New Roman"/>
          <w:b/>
          <w:bCs/>
          <w:sz w:val="21"/>
          <w:szCs w:val="21"/>
        </w:rPr>
        <w:t xml:space="preserve">Construction.  </w:t>
      </w:r>
      <w:r>
        <w:rPr>
          <w:rFonts w:ascii="Times New Roman" w:cs="Times New Roman" w:eastAsia="Times New Roman" w:hAnsi="Times New Roman"/>
          <w:b w:val="false"/>
          <w:bCs w:val="false"/>
          <w:sz w:val="21"/>
          <w:szCs w:val="21"/>
        </w:rPr>
        <w:t xml:space="preserve">Headings are for convenience only. "Including" means "including without limitation." This Agreement will not be construed against the drafting Party.</w:t>
      </w:r>
    </w:p>
    <w:p>
      <w:pPr>
        <w:spacing w:after="140" w:line="260"/>
        <w:ind w:left="576" w:hanging="576"/>
        <w:jc w:val="both"/>
      </w:pPr>
      <w:r>
        <w:rPr>
          <w:rFonts w:ascii="Times New Roman" w:cs="Times New Roman" w:eastAsia="Times New Roman" w:hAnsi="Times New Roman"/>
          <w:sz w:val="21"/>
          <w:szCs w:val="21"/>
        </w:rPr>
        <w:t xml:space="preserve">17.13  </w:t>
      </w:r>
      <w:r>
        <w:rPr>
          <w:rFonts w:ascii="Times New Roman" w:cs="Times New Roman" w:eastAsia="Times New Roman" w:hAnsi="Times New Roman"/>
          <w:b/>
          <w:bCs/>
          <w:sz w:val="21"/>
          <w:szCs w:val="21"/>
        </w:rPr>
        <w:t xml:space="preserve">Further Assurances.  </w:t>
      </w:r>
      <w:r>
        <w:rPr>
          <w:rFonts w:ascii="Times New Roman" w:cs="Times New Roman" w:eastAsia="Times New Roman" w:hAnsi="Times New Roman"/>
          <w:b w:val="false"/>
          <w:bCs w:val="false"/>
          <w:sz w:val="21"/>
          <w:szCs w:val="21"/>
        </w:rPr>
        <w:t xml:space="preserve">Signer will execute any additional consents, releases, or documents Quantum Veil reasonably requests to evidence or perfect the rights granted in this Agreement, at Quantum Veil's expense.</w:t>
      </w:r>
    </w:p>
    <w:p>
      <w:pPr>
        <w:spacing w:after="140" w:line="260"/>
        <w:ind w:left="576" w:hanging="576"/>
        <w:jc w:val="both"/>
      </w:pPr>
      <w:r>
        <w:rPr>
          <w:rFonts w:ascii="Times New Roman" w:cs="Times New Roman" w:eastAsia="Times New Roman" w:hAnsi="Times New Roman"/>
          <w:sz w:val="21"/>
          <w:szCs w:val="21"/>
        </w:rPr>
        <w:t xml:space="preserve">17.14  </w:t>
      </w:r>
      <w:r>
        <w:rPr>
          <w:rFonts w:ascii="Times New Roman" w:cs="Times New Roman" w:eastAsia="Times New Roman" w:hAnsi="Times New Roman"/>
          <w:b/>
          <w:bCs/>
          <w:sz w:val="21"/>
          <w:szCs w:val="21"/>
        </w:rPr>
        <w:t xml:space="preserve">Opportunity to Review.  </w:t>
      </w:r>
      <w:r>
        <w:rPr>
          <w:rFonts w:ascii="Times New Roman" w:cs="Times New Roman" w:eastAsia="Times New Roman" w:hAnsi="Times New Roman"/>
          <w:b w:val="false"/>
          <w:bCs w:val="false"/>
          <w:sz w:val="21"/>
          <w:szCs w:val="21"/>
        </w:rPr>
        <w:t xml:space="preserve">Signer acknowledges that it has read this Agreement in full; understands that the license granted is perpetual and irrevocable as to content already collected and that no compensation is or will be owed; and has had the opportunity to consult independent legal counsel of its choosing.</w:t>
      </w:r>
    </w:p>
    <w:p>
      <w:pPr>
        <w:keepNext/>
        <w:spacing w:after="200" w:before="300"/>
      </w:pPr>
      <w:r>
        <w:rPr>
          <w:rFonts w:ascii="Times New Roman" w:cs="Times New Roman" w:eastAsia="Times New Roman" w:hAnsi="Times New Roman"/>
          <w:sz w:val="21"/>
          <w:szCs w:val="21"/>
        </w:rPr>
        <w:t xml:space="preserve">IN WITNESS WHEREOF, the Parties have executed this Agreement as of the Effective Date.</w:t>
      </w:r>
    </w:p>
    <w:tbl>
      <w:tblPr>
        <w:tblW w:type="dxa" w:w="9360"/>
        <w:tblBorders>
          <w:top w:val="none"/>
          <w:left w:val="none"/>
          <w:bottom w:val="none"/>
          <w:right w:val="none"/>
          <w:insideH w:val="none"/>
          <w:insideV w:val="none"/>
        </w:tblBorders>
      </w:tblPr>
      <w:tblGrid>
        <w:gridCol w:w="4680"/>
        <w:gridCol w:w="4680"/>
      </w:tblGrid>
      <w:tr>
        <w:trPr>
          <w:cantSplit/>
        </w:trPr>
        <w:tc>
          <w:tcPr>
            <w:tcW w:type="dxa" w:w="4680"/>
            <w:tcBorders>
              <w:top w:val="none"/>
              <w:left w:val="none"/>
              <w:bottom w:val="none"/>
              <w:right w:val="none"/>
            </w:tcBorders>
            <w:tcMar>
              <w:top w:type="dxa" w:w="100"/>
              <w:left w:type="dxa" w:w="100"/>
              <w:bottom w:type="dxa" w:w="100"/>
              <w:right w:type="dxa" w:w="200"/>
            </w:tcMar>
          </w:tcPr>
          <w:p>
            <w:pPr>
              <w:spacing w:after="160"/>
            </w:pPr>
            <w:r>
              <w:rPr>
                <w:rFonts w:ascii="Times New Roman" w:cs="Times New Roman" w:eastAsia="Times New Roman" w:hAnsi="Times New Roman"/>
                <w:b/>
                <w:bCs/>
                <w:sz w:val="21"/>
                <w:szCs w:val="21"/>
              </w:rPr>
              <w:t xml:space="preserve">QUANTUM VEIL</w:t>
            </w:r>
          </w:p>
          <w:p>
            <w:pPr>
              <w:spacing w:after="20"/>
            </w:pPr>
            <w:r>
              <w:rPr>
                <w:rFonts w:ascii="Times New Roman" w:cs="Times New Roman" w:eastAsia="Times New Roman" w:hAnsi="Times New Roman"/>
                <w:sz w:val="21"/>
                <w:szCs w:val="21"/>
              </w:rPr>
              <w:t xml:space="preserve">Vibratory Technologies, LLC</w:t>
            </w:r>
          </w:p>
          <w:p>
            <w:pPr>
              <w:spacing w:after="20"/>
            </w:pPr>
            <w:r>
              <w:rPr>
                <w:rFonts w:ascii="Times New Roman" w:cs="Times New Roman" w:eastAsia="Times New Roman" w:hAnsi="Times New Roman"/>
                <w:sz w:val="21"/>
                <w:szCs w:val="21"/>
              </w:rPr>
              <w:t xml:space="preserve">d/b/a Quantum Veil</w:t>
            </w:r>
          </w:p>
          <w:p>
            <w:pPr>
              <w:spacing w:after="40" w:before="200"/>
            </w:pPr>
            <w:r>
              <w:rPr>
                <w:rFonts w:ascii="Times New Roman" w:cs="Times New Roman" w:eastAsia="Times New Roman" w:hAnsi="Times New Roman"/>
                <w:sz w:val="21"/>
                <w:szCs w:val="21"/>
              </w:rPr>
              <w:t xml:space="preserve">____________________________________________</w:t>
            </w:r>
          </w:p>
          <w:p>
            <w:pPr>
              <w:spacing w:after="40"/>
            </w:pPr>
            <w:r>
              <w:rPr>
                <w:rFonts w:ascii="Times New Roman" w:cs="Times New Roman" w:eastAsia="Times New Roman" w:hAnsi="Times New Roman"/>
                <w:sz w:val="18"/>
                <w:szCs w:val="18"/>
              </w:rPr>
              <w:t xml:space="preserve">Signature</w:t>
            </w:r>
          </w:p>
          <w:p>
            <w:pPr>
              <w:spacing w:after="40" w:before="200"/>
            </w:pPr>
            <w:r>
              <w:rPr>
                <w:rFonts w:ascii="Times New Roman" w:cs="Times New Roman" w:eastAsia="Times New Roman" w:hAnsi="Times New Roman"/>
                <w:sz w:val="21"/>
                <w:szCs w:val="21"/>
              </w:rPr>
              <w:t xml:space="preserve">____________________________________________</w:t>
            </w:r>
          </w:p>
          <w:p>
            <w:pPr>
              <w:spacing w:after="40"/>
            </w:pPr>
            <w:r>
              <w:rPr>
                <w:rFonts w:ascii="Times New Roman" w:cs="Times New Roman" w:eastAsia="Times New Roman" w:hAnsi="Times New Roman"/>
                <w:sz w:val="18"/>
                <w:szCs w:val="18"/>
              </w:rPr>
              <w:t xml:space="preserve">Print Name</w:t>
            </w:r>
          </w:p>
          <w:p>
            <w:pPr>
              <w:spacing w:after="40" w:before="200"/>
            </w:pPr>
            <w:r>
              <w:rPr>
                <w:rFonts w:ascii="Times New Roman" w:cs="Times New Roman" w:eastAsia="Times New Roman" w:hAnsi="Times New Roman"/>
                <w:sz w:val="21"/>
                <w:szCs w:val="21"/>
              </w:rPr>
              <w:t xml:space="preserve">____________________________________________</w:t>
            </w:r>
          </w:p>
          <w:p>
            <w:pPr>
              <w:spacing w:after="40"/>
            </w:pPr>
            <w:r>
              <w:rPr>
                <w:rFonts w:ascii="Times New Roman" w:cs="Times New Roman" w:eastAsia="Times New Roman" w:hAnsi="Times New Roman"/>
                <w:sz w:val="18"/>
                <w:szCs w:val="18"/>
              </w:rPr>
              <w:t xml:space="preserve">Title</w:t>
            </w:r>
          </w:p>
          <w:p>
            <w:pPr>
              <w:spacing w:after="40" w:before="200"/>
            </w:pPr>
            <w:r>
              <w:rPr>
                <w:rFonts w:ascii="Times New Roman" w:cs="Times New Roman" w:eastAsia="Times New Roman" w:hAnsi="Times New Roman"/>
                <w:sz w:val="21"/>
                <w:szCs w:val="21"/>
              </w:rPr>
              <w:t xml:space="preserve">____________________________________________</w:t>
            </w:r>
          </w:p>
          <w:p>
            <w:pPr>
              <w:spacing w:after="40"/>
            </w:pPr>
            <w:r>
              <w:rPr>
                <w:rFonts w:ascii="Times New Roman" w:cs="Times New Roman" w:eastAsia="Times New Roman" w:hAnsi="Times New Roman"/>
                <w:sz w:val="18"/>
                <w:szCs w:val="18"/>
              </w:rPr>
              <w:t xml:space="preserve">Date</w:t>
            </w:r>
          </w:p>
        </w:tc>
        <w:tc>
          <w:tcPr>
            <w:tcW w:type="dxa" w:w="4680"/>
            <w:tcBorders>
              <w:top w:val="none"/>
              <w:left w:val="none"/>
              <w:bottom w:val="none"/>
              <w:right w:val="none"/>
            </w:tcBorders>
            <w:tcMar>
              <w:top w:type="dxa" w:w="100"/>
              <w:left w:type="dxa" w:w="100"/>
              <w:bottom w:type="dxa" w:w="100"/>
              <w:right w:type="dxa" w:w="200"/>
            </w:tcMar>
          </w:tcPr>
          <w:p>
            <w:pPr>
              <w:spacing w:after="160"/>
            </w:pPr>
            <w:r>
              <w:rPr>
                <w:rFonts w:ascii="Times New Roman" w:cs="Times New Roman" w:eastAsia="Times New Roman" w:hAnsi="Times New Roman"/>
                <w:b/>
                <w:bCs/>
                <w:sz w:val="21"/>
                <w:szCs w:val="21"/>
              </w:rPr>
              <w:t xml:space="preserve">SIGNER</w:t>
            </w:r>
          </w:p>
          <w:p>
            <w:pPr>
              <w:spacing w:after="20"/>
            </w:pPr>
            <w:r>
              <w:rPr>
                <w:rFonts w:ascii="Times New Roman" w:cs="Times New Roman" w:eastAsia="Times New Roman" w:hAnsi="Times New Roman"/>
                <w:i/>
                <w:iCs/>
                <w:sz w:val="18"/>
                <w:szCs w:val="18"/>
              </w:rPr>
              <w:t xml:space="preserve">Signing in the scope elected on page 1.</w:t>
            </w:r>
          </w:p>
          <w:p>
            <w:pPr>
              <w:spacing w:after="20"/>
            </w:pPr>
            <w:r>
              <w:rPr>
                <w:rFonts w:ascii="Times New Roman" w:cs="Times New Roman" w:eastAsia="Times New Roman" w:hAnsi="Times New Roman"/>
                <w:sz w:val="18"/>
                <w:szCs w:val="18"/>
              </w:rPr>
              <w:t xml:space="preserve"/>
            </w:r>
          </w:p>
          <w:p>
            <w:pPr>
              <w:spacing w:after="40" w:before="200"/>
            </w:pPr>
            <w:r>
              <w:rPr>
                <w:rFonts w:ascii="Times New Roman" w:cs="Times New Roman" w:eastAsia="Times New Roman" w:hAnsi="Times New Roman"/>
                <w:sz w:val="21"/>
                <w:szCs w:val="21"/>
              </w:rPr>
              <w:t xml:space="preserve">____________________________________________</w:t>
            </w:r>
          </w:p>
          <w:p>
            <w:pPr>
              <w:spacing w:after="40"/>
            </w:pPr>
            <w:r>
              <w:rPr>
                <w:rFonts w:ascii="Times New Roman" w:cs="Times New Roman" w:eastAsia="Times New Roman" w:hAnsi="Times New Roman"/>
                <w:sz w:val="18"/>
                <w:szCs w:val="18"/>
              </w:rPr>
              <w:t xml:space="preserve">Signature</w:t>
            </w:r>
          </w:p>
          <w:p>
            <w:pPr>
              <w:spacing w:after="40" w:before="200"/>
            </w:pPr>
            <w:r>
              <w:rPr>
                <w:rFonts w:ascii="Times New Roman" w:cs="Times New Roman" w:eastAsia="Times New Roman" w:hAnsi="Times New Roman"/>
                <w:sz w:val="21"/>
                <w:szCs w:val="21"/>
              </w:rPr>
              <w:t xml:space="preserve">____________________________________________</w:t>
            </w:r>
          </w:p>
          <w:p>
            <w:pPr>
              <w:spacing w:after="40"/>
            </w:pPr>
            <w:r>
              <w:rPr>
                <w:rFonts w:ascii="Times New Roman" w:cs="Times New Roman" w:eastAsia="Times New Roman" w:hAnsi="Times New Roman"/>
                <w:sz w:val="18"/>
                <w:szCs w:val="18"/>
              </w:rPr>
              <w:t xml:space="preserve">Print Name</w:t>
            </w:r>
          </w:p>
          <w:p>
            <w:pPr>
              <w:spacing w:after="40" w:before="200"/>
            </w:pPr>
            <w:r>
              <w:rPr>
                <w:rFonts w:ascii="Times New Roman" w:cs="Times New Roman" w:eastAsia="Times New Roman" w:hAnsi="Times New Roman"/>
                <w:sz w:val="21"/>
                <w:szCs w:val="21"/>
              </w:rPr>
              <w:t xml:space="preserve">____________________________________________</w:t>
            </w:r>
          </w:p>
          <w:p>
            <w:pPr>
              <w:spacing w:after="40"/>
            </w:pPr>
            <w:r>
              <w:rPr>
                <w:rFonts w:ascii="Times New Roman" w:cs="Times New Roman" w:eastAsia="Times New Roman" w:hAnsi="Times New Roman"/>
                <w:sz w:val="18"/>
                <w:szCs w:val="18"/>
              </w:rPr>
              <w:t xml:space="preserve">Title (if signing for an entity)</w:t>
            </w:r>
          </w:p>
          <w:p>
            <w:pPr>
              <w:spacing w:after="40" w:before="200"/>
            </w:pPr>
            <w:r>
              <w:rPr>
                <w:rFonts w:ascii="Times New Roman" w:cs="Times New Roman" w:eastAsia="Times New Roman" w:hAnsi="Times New Roman"/>
                <w:sz w:val="21"/>
                <w:szCs w:val="21"/>
              </w:rPr>
              <w:t xml:space="preserve">____________________________________________</w:t>
            </w:r>
          </w:p>
          <w:p>
            <w:pPr>
              <w:spacing w:after="40"/>
            </w:pPr>
            <w:r>
              <w:rPr>
                <w:rFonts w:ascii="Times New Roman" w:cs="Times New Roman" w:eastAsia="Times New Roman" w:hAnsi="Times New Roman"/>
                <w:sz w:val="18"/>
                <w:szCs w:val="18"/>
              </w:rPr>
              <w:t xml:space="preserve">Date</w:t>
            </w:r>
          </w:p>
        </w:tc>
      </w:tr>
    </w:tbl>
    <w:p>
      <w:pPr>
        <w:pageBreakBefore/>
      </w:pPr>
      <w:r>
        <w:t xml:space="preserve"/>
      </w:r>
    </w:p>
    <w:p>
      <w:pPr>
        <w:keepNext/>
        <w:spacing w:after="60" w:before="0"/>
        <w:jc w:val="center"/>
      </w:pPr>
      <w:r>
        <w:rPr>
          <w:rFonts w:ascii="Times New Roman" w:cs="Times New Roman" w:eastAsia="Times New Roman" w:hAnsi="Times New Roman"/>
          <w:b/>
          <w:bCs/>
          <w:sz w:val="26"/>
          <w:szCs w:val="26"/>
        </w:rPr>
        <w:t xml:space="preserve">EXHIBIT A</w:t>
      </w:r>
    </w:p>
    <w:p>
      <w:pPr>
        <w:keepNext/>
        <w:spacing w:after="200" w:before="0"/>
        <w:jc w:val="center"/>
      </w:pPr>
      <w:r>
        <w:rPr>
          <w:rFonts w:ascii="Times New Roman" w:cs="Times New Roman" w:eastAsia="Times New Roman" w:hAnsi="Times New Roman"/>
          <w:b/>
          <w:bCs/>
          <w:sz w:val="22"/>
          <w:szCs w:val="22"/>
        </w:rPr>
        <w:t xml:space="preserve">Accounts</w:t>
      </w:r>
    </w:p>
    <w:p>
      <w:pPr>
        <w:keepNext/>
        <w:spacing w:after="100" w:before="60"/>
        <w:jc w:val="left"/>
      </w:pPr>
      <w:r>
        <w:rPr>
          <w:rFonts w:ascii="Times New Roman" w:cs="Times New Roman" w:eastAsia="Times New Roman" w:hAnsi="Times New Roman"/>
          <w:b/>
          <w:bCs/>
          <w:sz w:val="21"/>
          <w:szCs w:val="21"/>
        </w:rPr>
        <w:t xml:space="preserve">Part 1 — Source Accounts</w:t>
      </w:r>
    </w:p>
    <w:p>
      <w:pPr>
        <w:spacing w:after="140" w:line="260"/>
        <w:jc w:val="both"/>
      </w:pPr>
      <w:r>
        <w:rPr>
          <w:rFonts w:ascii="Times New Roman" w:cs="Times New Roman" w:eastAsia="Times New Roman" w:hAnsi="Times New Roman"/>
          <w:b w:val="false"/>
          <w:bCs w:val="false"/>
          <w:sz w:val="21"/>
          <w:szCs w:val="21"/>
        </w:rPr>
        <w:t xml:space="preserve">These are the accounts Quantum Veil may collect from. Accounts may be added later by written notice or by connecting them within the Quick.ink Services. A studio signer lists the studio's accounts; an artist signer lists their own.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3200"/>
        <w:gridCol w:w="2400"/>
        <w:gridCol w:w="1860"/>
      </w:tblGrid>
      <w:tr>
        <w:trPr>
          <w:tblHeader/>
        </w:trPr>
        <w:tc>
          <w:tcPr>
            <w:tcW w:type="dxa" w:w="1900"/>
            <w:shd w:fill="E8E8E8" w:color="auto" w:val="clear"/>
            <w:tcMar>
              <w:top w:type="dxa" w:w="80"/>
              <w:left w:type="dxa" w:w="100"/>
              <w:bottom w:type="dxa" w:w="80"/>
              <w:right w:type="dxa" w:w="100"/>
            </w:tcMar>
          </w:tcPr>
          <w:p>
            <w:r>
              <w:rPr>
                <w:rFonts w:ascii="Times New Roman" w:cs="Times New Roman" w:eastAsia="Times New Roman" w:hAnsi="Times New Roman"/>
                <w:b/>
                <w:bCs/>
                <w:sz w:val="18"/>
                <w:szCs w:val="18"/>
              </w:rPr>
              <w:t xml:space="preserve">Platform</w:t>
            </w:r>
          </w:p>
        </w:tc>
        <w:tc>
          <w:tcPr>
            <w:tcW w:type="dxa" w:w="3200"/>
            <w:shd w:fill="E8E8E8" w:color="auto" w:val="clear"/>
            <w:tcMar>
              <w:top w:type="dxa" w:w="80"/>
              <w:left w:type="dxa" w:w="100"/>
              <w:bottom w:type="dxa" w:w="80"/>
              <w:right w:type="dxa" w:w="100"/>
            </w:tcMar>
          </w:tcPr>
          <w:p>
            <w:r>
              <w:rPr>
                <w:rFonts w:ascii="Times New Roman" w:cs="Times New Roman" w:eastAsia="Times New Roman" w:hAnsi="Times New Roman"/>
                <w:b/>
                <w:bCs/>
                <w:sz w:val="18"/>
                <w:szCs w:val="18"/>
              </w:rPr>
              <w:t xml:space="preserve">Handle / URL</w:t>
            </w:r>
          </w:p>
        </w:tc>
        <w:tc>
          <w:tcPr>
            <w:tcW w:type="dxa" w:w="2400"/>
            <w:shd w:fill="E8E8E8" w:color="auto" w:val="clear"/>
            <w:tcMar>
              <w:top w:type="dxa" w:w="80"/>
              <w:left w:type="dxa" w:w="100"/>
              <w:bottom w:type="dxa" w:w="80"/>
              <w:right w:type="dxa" w:w="100"/>
            </w:tcMar>
          </w:tcPr>
          <w:p>
            <w:r>
              <w:rPr>
                <w:rFonts w:ascii="Times New Roman" w:cs="Times New Roman" w:eastAsia="Times New Roman" w:hAnsi="Times New Roman"/>
                <w:b/>
                <w:bCs/>
                <w:sz w:val="18"/>
                <w:szCs w:val="18"/>
              </w:rPr>
              <w:t xml:space="preserve">Account owner</w:t>
            </w:r>
          </w:p>
        </w:tc>
        <w:tc>
          <w:tcPr>
            <w:tcW w:type="dxa" w:w="1860"/>
            <w:shd w:fill="E8E8E8" w:color="auto" w:val="clear"/>
            <w:tcMar>
              <w:top w:type="dxa" w:w="80"/>
              <w:left w:type="dxa" w:w="100"/>
              <w:bottom w:type="dxa" w:w="80"/>
              <w:right w:type="dxa" w:w="100"/>
            </w:tcMar>
          </w:tcPr>
          <w:p>
            <w:r>
              <w:rPr>
                <w:rFonts w:ascii="Times New Roman" w:cs="Times New Roman" w:eastAsia="Times New Roman" w:hAnsi="Times New Roman"/>
                <w:b/>
                <w:bCs/>
                <w:sz w:val="18"/>
                <w:szCs w:val="18"/>
              </w:rPr>
              <w:t xml:space="preserve">Notes</w:t>
            </w:r>
          </w:p>
        </w:tc>
      </w:tr>
      <w:tr>
        <w:tc>
          <w:tcPr>
            <w:tcW w:type="dxa" w:w="19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Instagram</w:t>
            </w:r>
          </w:p>
        </w:tc>
        <w:tc>
          <w:tcPr>
            <w:tcW w:type="dxa" w:w="32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24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86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r>
      <w:tr>
        <w:tc>
          <w:tcPr>
            <w:tcW w:type="dxa" w:w="19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TikTok</w:t>
            </w:r>
          </w:p>
        </w:tc>
        <w:tc>
          <w:tcPr>
            <w:tcW w:type="dxa" w:w="32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24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86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r>
      <w:tr>
        <w:tc>
          <w:tcPr>
            <w:tcW w:type="dxa" w:w="19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Facebook</w:t>
            </w:r>
          </w:p>
        </w:tc>
        <w:tc>
          <w:tcPr>
            <w:tcW w:type="dxa" w:w="32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24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86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r>
      <w:tr>
        <w:tc>
          <w:tcPr>
            <w:tcW w:type="dxa" w:w="19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YouTube</w:t>
            </w:r>
          </w:p>
        </w:tc>
        <w:tc>
          <w:tcPr>
            <w:tcW w:type="dxa" w:w="32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24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86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r>
      <w:tr>
        <w:tc>
          <w:tcPr>
            <w:tcW w:type="dxa" w:w="19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Website</w:t>
            </w:r>
          </w:p>
        </w:tc>
        <w:tc>
          <w:tcPr>
            <w:tcW w:type="dxa" w:w="32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24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86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r>
      <w:tr>
        <w:tc>
          <w:tcPr>
            <w:tcW w:type="dxa" w:w="19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32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24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86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r>
      <w:tr>
        <w:tc>
          <w:tcPr>
            <w:tcW w:type="dxa" w:w="19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32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24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86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r>
      <w:tr>
        <w:tc>
          <w:tcPr>
            <w:tcW w:type="dxa" w:w="19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32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24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86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r>
    </w:tbl>
    <w:p>
      <w:pPr>
        <w:keepNext/>
        <w:spacing w:after="100" w:before="280"/>
        <w:jc w:val="left"/>
      </w:pPr>
      <w:r>
        <w:rPr>
          <w:rFonts w:ascii="Times New Roman" w:cs="Times New Roman" w:eastAsia="Times New Roman" w:hAnsi="Times New Roman"/>
          <w:b/>
          <w:bCs/>
          <w:sz w:val="21"/>
          <w:szCs w:val="21"/>
        </w:rPr>
        <w:t xml:space="preserve">Part 2 — Specific media or accounts not covered (optional)</w:t>
      </w:r>
    </w:p>
    <w:p>
      <w:pPr>
        <w:spacing w:after="140" w:line="260"/>
        <w:jc w:val="both"/>
      </w:pPr>
      <w:r>
        <w:rPr>
          <w:rFonts w:ascii="Times New Roman" w:cs="Times New Roman" w:eastAsia="Times New Roman" w:hAnsi="Times New Roman"/>
          <w:b w:val="false"/>
          <w:bCs w:val="false"/>
          <w:sz w:val="21"/>
          <w:szCs w:val="21"/>
        </w:rPr>
        <w:t xml:space="preserve">Use this space only if a particular account or item is outside the scope of what you are authorizing — for example, a personal account unrelated to your work, or a photo of a client who has since withdrawn their release. Leaving this blank means everything within your Scope Election is covered.</w:t>
      </w:r>
    </w:p>
    <w:p>
      <w:pPr>
        <w:spacing w:after="60" w:before="200"/>
      </w:pPr>
      <w:r>
        <w:rPr>
          <w:rFonts w:ascii="Times New Roman" w:cs="Times New Roman" w:eastAsia="Times New Roman" w:hAnsi="Times New Roman"/>
          <w:sz w:val="21"/>
          <w:szCs w:val="21"/>
        </w:rPr>
        <w:t xml:space="preserve">____________________________________________________________________________________</w:t>
      </w:r>
    </w:p>
    <w:p>
      <w:pPr>
        <w:spacing w:after="60" w:before="200"/>
      </w:pPr>
      <w:r>
        <w:rPr>
          <w:rFonts w:ascii="Times New Roman" w:cs="Times New Roman" w:eastAsia="Times New Roman" w:hAnsi="Times New Roman"/>
          <w:sz w:val="21"/>
          <w:szCs w:val="21"/>
        </w:rPr>
        <w:t xml:space="preserve">____________________________________________________________________________________</w:t>
      </w:r>
    </w:p>
    <w:p>
      <w:pPr>
        <w:spacing w:after="60" w:before="200"/>
      </w:pPr>
      <w:r>
        <w:rPr>
          <w:rFonts w:ascii="Times New Roman" w:cs="Times New Roman" w:eastAsia="Times New Roman" w:hAnsi="Times New Roman"/>
          <w:sz w:val="21"/>
          <w:szCs w:val="21"/>
        </w:rPr>
        <w:t xml:space="preserve">____________________________________________________________________________________</w:t>
      </w:r>
    </w:p>
    <w:p>
      <w:pPr>
        <w:spacing w:after="60" w:before="200"/>
      </w:pPr>
      <w:r>
        <w:rPr>
          <w:rFonts w:ascii="Times New Roman" w:cs="Times New Roman" w:eastAsia="Times New Roman" w:hAnsi="Times New Roman"/>
          <w:sz w:val="21"/>
          <w:szCs w:val="21"/>
        </w:rPr>
        <w:t xml:space="preserve">____________________________________________________________________________________</w:t>
      </w:r>
    </w:p>
    <w:p>
      <w:pPr>
        <w:pageBreakBefore/>
      </w:pPr>
      <w:r>
        <w:t xml:space="preserve"/>
      </w:r>
    </w:p>
    <w:p>
      <w:pPr>
        <w:keepNext/>
        <w:spacing w:after="60" w:before="0"/>
        <w:jc w:val="center"/>
      </w:pPr>
      <w:r>
        <w:rPr>
          <w:rFonts w:ascii="Times New Roman" w:cs="Times New Roman" w:eastAsia="Times New Roman" w:hAnsi="Times New Roman"/>
          <w:b/>
          <w:bCs/>
          <w:sz w:val="26"/>
          <w:szCs w:val="26"/>
        </w:rPr>
        <w:t xml:space="preserve">EXHIBIT B</w:t>
      </w:r>
    </w:p>
    <w:p>
      <w:pPr>
        <w:keepNext/>
        <w:spacing w:after="200" w:before="0"/>
        <w:jc w:val="center"/>
      </w:pPr>
      <w:r>
        <w:rPr>
          <w:rFonts w:ascii="Times New Roman" w:cs="Times New Roman" w:eastAsia="Times New Roman" w:hAnsi="Times New Roman"/>
          <w:b/>
          <w:bCs/>
          <w:sz w:val="22"/>
          <w:szCs w:val="22"/>
        </w:rPr>
        <w:t xml:space="preserve">Form of Individual Appearance Release</w:t>
      </w:r>
    </w:p>
    <w:p>
      <w:pPr>
        <w:spacing w:after="200" w:line="260"/>
        <w:jc w:val="both"/>
      </w:pPr>
      <w:r>
        <w:rPr>
          <w:rFonts w:ascii="Times New Roman" w:cs="Times New Roman" w:eastAsia="Times New Roman" w:hAnsi="Times New Roman"/>
          <w:b w:val="false"/>
          <w:bCs w:val="false"/>
          <w:sz w:val="21"/>
          <w:szCs w:val="21"/>
        </w:rPr>
        <w:t xml:space="preserve">Use this form to obtain the releases required by Section 8.2(b) and 8.2(c) from clients and other people who appear in the media. Use of this exact form is optional; the signer remains responsible for obtaining an adequate release in some form.</w:t>
      </w:r>
    </w:p>
    <w:p>
      <w:pPr>
        <w:pBdr>
          <w:bottom w:val="single" w:color="999999" w:sz="6" w:space="1"/>
        </w:pBdr>
        <w:spacing w:after="160" w:before="120"/>
      </w:pPr>
    </w:p>
    <w:p>
      <w:pPr>
        <w:spacing w:after="140" w:line="260"/>
        <w:jc w:val="both"/>
      </w:pPr>
      <w:r>
        <w:rPr>
          <w:rFonts w:ascii="Times New Roman" w:cs="Times New Roman" w:eastAsia="Times New Roman" w:hAnsi="Times New Roman"/>
          <w:b w:val="false"/>
          <w:bCs w:val="false"/>
          <w:sz w:val="21"/>
          <w:szCs w:val="21"/>
        </w:rPr>
        <w:t xml:space="preserve">I, the undersigned, grant </w:t>
      </w:r>
      <w:r>
        <w:rPr>
          <w:rFonts w:ascii="Times New Roman" w:cs="Times New Roman" w:eastAsia="Times New Roman" w:hAnsi="Times New Roman"/>
          <w:b/>
          <w:bCs/>
          <w:sz w:val="21"/>
          <w:szCs w:val="21"/>
        </w:rPr>
        <w:t xml:space="preserve">[STUDIO OR ARTIST NAME]</w:t>
      </w:r>
      <w:r>
        <w:rPr>
          <w:rFonts w:ascii="Times New Roman" w:cs="Times New Roman" w:eastAsia="Times New Roman" w:hAnsi="Times New Roman"/>
          <w:b w:val="false"/>
          <w:bCs w:val="false"/>
          <w:sz w:val="21"/>
          <w:szCs w:val="21"/>
        </w:rPr>
        <w:t xml:space="preserve"> and its licensees — including Vibratory Technologies, LLC d/b/a Quantum Veil and the Quick.ink platform — the irrevocable, perpetual, worldwide, royalty-free right to photograph and record me, and to use, edit, reproduce, publish, display, and distribute my name, image, likeness, voice, and any tattoos, piercings, or body art on or applied to me, in any media, for advertising, promotional, portfolio, editorial, and commercial purposes.</w:t>
      </w:r>
    </w:p>
    <w:p>
      <w:pPr>
        <w:spacing w:after="140" w:line="260"/>
        <w:jc w:val="both"/>
      </w:pPr>
      <w:r>
        <w:rPr>
          <w:rFonts w:ascii="Times New Roman" w:cs="Times New Roman" w:eastAsia="Times New Roman" w:hAnsi="Times New Roman"/>
          <w:b w:val="false"/>
          <w:bCs w:val="false"/>
          <w:sz w:val="21"/>
          <w:szCs w:val="21"/>
        </w:rPr>
        <w:t xml:space="preserve">I waive any right to inspect or approve the finished materials and any claim for compensation, and I release the above parties from any claim arising out of such use, including claims for invasion of privacy, right of publicity, defamation, false light, or alteration of the images.</w:t>
      </w:r>
    </w:p>
    <w:p>
      <w:pPr>
        <w:spacing w:after="140" w:line="260"/>
        <w:jc w:val="both"/>
      </w:pPr>
      <w:r>
        <w:rPr>
          <w:rFonts w:ascii="Times New Roman" w:cs="Times New Roman" w:eastAsia="Times New Roman" w:hAnsi="Times New Roman"/>
          <w:b w:val="false"/>
          <w:bCs w:val="false"/>
          <w:sz w:val="21"/>
          <w:szCs w:val="21"/>
        </w:rPr>
        <w:t xml:space="preserve">I am at least 18 years of age, or my parent or legal guardian has signed below on my behalf.</w:t>
      </w:r>
    </w:p>
    <w:p>
      <w:pPr>
        <w:spacing w:after="120"/>
      </w:pPr>
    </w:p>
    <w:p>
      <w:pPr>
        <w:spacing w:after="40" w:before="200"/>
      </w:pPr>
      <w:r>
        <w:rPr>
          <w:rFonts w:ascii="Times New Roman" w:cs="Times New Roman" w:eastAsia="Times New Roman" w:hAnsi="Times New Roman"/>
          <w:sz w:val="21"/>
          <w:szCs w:val="21"/>
        </w:rPr>
        <w:t xml:space="preserve">____________________________________________________________________________________</w:t>
      </w:r>
    </w:p>
    <w:p>
      <w:pPr>
        <w:spacing w:after="40"/>
      </w:pPr>
      <w:r>
        <w:rPr>
          <w:rFonts w:ascii="Times New Roman" w:cs="Times New Roman" w:eastAsia="Times New Roman" w:hAnsi="Times New Roman"/>
          <w:sz w:val="18"/>
          <w:szCs w:val="18"/>
        </w:rPr>
        <w:t xml:space="preserve">Print name</w:t>
      </w:r>
    </w:p>
    <w:p>
      <w:pPr>
        <w:spacing w:after="40" w:before="200"/>
      </w:pPr>
      <w:r>
        <w:rPr>
          <w:rFonts w:ascii="Times New Roman" w:cs="Times New Roman" w:eastAsia="Times New Roman" w:hAnsi="Times New Roman"/>
          <w:sz w:val="21"/>
          <w:szCs w:val="21"/>
        </w:rPr>
        <w:t xml:space="preserve">____________________________________________________________________________________</w:t>
      </w:r>
    </w:p>
    <w:p>
      <w:pPr>
        <w:spacing w:after="40"/>
      </w:pPr>
      <w:r>
        <w:rPr>
          <w:rFonts w:ascii="Times New Roman" w:cs="Times New Roman" w:eastAsia="Times New Roman" w:hAnsi="Times New Roman"/>
          <w:sz w:val="18"/>
          <w:szCs w:val="18"/>
        </w:rPr>
        <w:t xml:space="preserve">Signature</w:t>
      </w:r>
    </w:p>
    <w:p>
      <w:pPr>
        <w:spacing w:after="40" w:before="200"/>
      </w:pPr>
      <w:r>
        <w:rPr>
          <w:rFonts w:ascii="Times New Roman" w:cs="Times New Roman" w:eastAsia="Times New Roman" w:hAnsi="Times New Roman"/>
          <w:sz w:val="21"/>
          <w:szCs w:val="21"/>
        </w:rPr>
        <w:t xml:space="preserve">____________________________________________</w:t>
      </w:r>
    </w:p>
    <w:p>
      <w:pPr>
        <w:spacing w:after="40"/>
      </w:pPr>
      <w:r>
        <w:rPr>
          <w:rFonts w:ascii="Times New Roman" w:cs="Times New Roman" w:eastAsia="Times New Roman" w:hAnsi="Times New Roman"/>
          <w:sz w:val="18"/>
          <w:szCs w:val="18"/>
        </w:rPr>
        <w:t xml:space="preserve">Date</w:t>
      </w:r>
    </w:p>
    <w:p>
      <w:pPr>
        <w:spacing w:after="40" w:before="200"/>
      </w:pPr>
      <w:r>
        <w:rPr>
          <w:rFonts w:ascii="Times New Roman" w:cs="Times New Roman" w:eastAsia="Times New Roman" w:hAnsi="Times New Roman"/>
          <w:sz w:val="21"/>
          <w:szCs w:val="21"/>
        </w:rPr>
        <w:t xml:space="preserve">____________________________________________________________________________________</w:t>
      </w:r>
    </w:p>
    <w:p>
      <w:pPr>
        <w:spacing w:after="40"/>
      </w:pPr>
      <w:r>
        <w:rPr>
          <w:rFonts w:ascii="Times New Roman" w:cs="Times New Roman" w:eastAsia="Times New Roman" w:hAnsi="Times New Roman"/>
          <w:sz w:val="18"/>
          <w:szCs w:val="18"/>
        </w:rPr>
        <w:t xml:space="preserve">Parent / guardian signature (if signer is under 18)</w:t>
      </w:r>
    </w:p>
    <w:p>
      <w:pPr>
        <w:spacing w:after="40" w:before="200"/>
      </w:pPr>
      <w:r>
        <w:rPr>
          <w:rFonts w:ascii="Times New Roman" w:cs="Times New Roman" w:eastAsia="Times New Roman" w:hAnsi="Times New Roman"/>
          <w:sz w:val="21"/>
          <w:szCs w:val="21"/>
        </w:rPr>
        <w:t xml:space="preserve">____________________________________________________________________________________</w:t>
      </w:r>
    </w:p>
    <w:p>
      <w:pPr>
        <w:spacing w:after="40"/>
      </w:pPr>
      <w:r>
        <w:rPr>
          <w:rFonts w:ascii="Times New Roman" w:cs="Times New Roman" w:eastAsia="Times New Roman" w:hAnsi="Times New Roman"/>
          <w:sz w:val="18"/>
          <w:szCs w:val="18"/>
        </w:rPr>
        <w:t xml:space="preserve">Description of session, work, or media covered</w:t>
      </w:r>
    </w:p>
    <w:p>
      <w:pPr>
        <w:pageBreakBefore/>
      </w:pPr>
      <w:r>
        <w:t xml:space="preserve"/>
      </w:r>
    </w:p>
    <w:p>
      <w:pPr>
        <w:keepNext/>
        <w:spacing w:after="60" w:before="0"/>
        <w:jc w:val="center"/>
      </w:pPr>
      <w:r>
        <w:rPr>
          <w:rFonts w:ascii="Times New Roman" w:cs="Times New Roman" w:eastAsia="Times New Roman" w:hAnsi="Times New Roman"/>
          <w:b/>
          <w:bCs/>
          <w:sz w:val="26"/>
          <w:szCs w:val="26"/>
        </w:rPr>
        <w:t xml:space="preserve">EXHIBIT C</w:t>
      </w:r>
    </w:p>
    <w:p>
      <w:pPr>
        <w:keepNext/>
        <w:spacing w:after="200" w:before="0"/>
        <w:jc w:val="center"/>
      </w:pPr>
      <w:r>
        <w:rPr>
          <w:rFonts w:ascii="Times New Roman" w:cs="Times New Roman" w:eastAsia="Times New Roman" w:hAnsi="Times New Roman"/>
          <w:b/>
          <w:bCs/>
          <w:sz w:val="22"/>
          <w:szCs w:val="22"/>
        </w:rPr>
        <w:t xml:space="preserve">Artist Roster</w:t>
      </w:r>
    </w:p>
    <w:p>
      <w:pPr>
        <w:spacing w:after="140" w:line="260"/>
        <w:jc w:val="both"/>
      </w:pPr>
      <w:r>
        <w:rPr>
          <w:rFonts w:ascii="Times New Roman" w:cs="Times New Roman" w:eastAsia="Times New Roman" w:hAnsi="Times New Roman"/>
          <w:b w:val="false"/>
          <w:bCs w:val="false"/>
          <w:sz w:val="21"/>
          <w:szCs w:val="21"/>
        </w:rPr>
        <w:t xml:space="preserve">Complete only if you checked STUDIO MEDIA. This is the studio's record of which artists have signed their own copy of this Agreement, so that Quantum Veil knows whose work is covered. It is a convenience record only; each artist's own signed form controls.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1900"/>
        <w:gridCol w:w="1860"/>
      </w:tblGrid>
      <w:tr>
        <w:trPr>
          <w:tblHeader/>
        </w:trPr>
        <w:tc>
          <w:tcPr>
            <w:tcW w:type="dxa" w:w="2800"/>
            <w:shd w:fill="E8E8E8" w:color="auto" w:val="clear"/>
            <w:tcMar>
              <w:top w:type="dxa" w:w="80"/>
              <w:left w:type="dxa" w:w="100"/>
              <w:bottom w:type="dxa" w:w="80"/>
              <w:right w:type="dxa" w:w="100"/>
            </w:tcMar>
          </w:tcPr>
          <w:p>
            <w:r>
              <w:rPr>
                <w:rFonts w:ascii="Times New Roman" w:cs="Times New Roman" w:eastAsia="Times New Roman" w:hAnsi="Times New Roman"/>
                <w:b/>
                <w:bCs/>
                <w:sz w:val="18"/>
                <w:szCs w:val="18"/>
              </w:rPr>
              <w:t xml:space="preserve">Artist legal name</w:t>
            </w:r>
          </w:p>
        </w:tc>
        <w:tc>
          <w:tcPr>
            <w:tcW w:type="dxa" w:w="2800"/>
            <w:shd w:fill="E8E8E8" w:color="auto" w:val="clear"/>
            <w:tcMar>
              <w:top w:type="dxa" w:w="80"/>
              <w:left w:type="dxa" w:w="100"/>
              <w:bottom w:type="dxa" w:w="80"/>
              <w:right w:type="dxa" w:w="100"/>
            </w:tcMar>
          </w:tcPr>
          <w:p>
            <w:r>
              <w:rPr>
                <w:rFonts w:ascii="Times New Roman" w:cs="Times New Roman" w:eastAsia="Times New Roman" w:hAnsi="Times New Roman"/>
                <w:b/>
                <w:bCs/>
                <w:sz w:val="18"/>
                <w:szCs w:val="18"/>
              </w:rPr>
              <w:t xml:space="preserve">Professional name / handle</w:t>
            </w:r>
          </w:p>
        </w:tc>
        <w:tc>
          <w:tcPr>
            <w:tcW w:type="dxa" w:w="1900"/>
            <w:shd w:fill="E8E8E8" w:color="auto" w:val="clear"/>
            <w:tcMar>
              <w:top w:type="dxa" w:w="80"/>
              <w:left w:type="dxa" w:w="100"/>
              <w:bottom w:type="dxa" w:w="80"/>
              <w:right w:type="dxa" w:w="100"/>
            </w:tcMar>
          </w:tcPr>
          <w:p>
            <w:r>
              <w:rPr>
                <w:rFonts w:ascii="Times New Roman" w:cs="Times New Roman" w:eastAsia="Times New Roman" w:hAnsi="Times New Roman"/>
                <w:b/>
                <w:bCs/>
                <w:sz w:val="18"/>
                <w:szCs w:val="18"/>
              </w:rPr>
              <w:t xml:space="preserve">Form signed?</w:t>
            </w:r>
          </w:p>
        </w:tc>
        <w:tc>
          <w:tcPr>
            <w:tcW w:type="dxa" w:w="1860"/>
            <w:shd w:fill="E8E8E8" w:color="auto" w:val="clear"/>
            <w:tcMar>
              <w:top w:type="dxa" w:w="80"/>
              <w:left w:type="dxa" w:w="100"/>
              <w:bottom w:type="dxa" w:w="80"/>
              <w:right w:type="dxa" w:w="100"/>
            </w:tcMar>
          </w:tcPr>
          <w:p>
            <w:r>
              <w:rPr>
                <w:rFonts w:ascii="Times New Roman" w:cs="Times New Roman" w:eastAsia="Times New Roman" w:hAnsi="Times New Roman"/>
                <w:b/>
                <w:bCs/>
                <w:sz w:val="18"/>
                <w:szCs w:val="18"/>
              </w:rPr>
              <w:t xml:space="preserve">Date signed</w:t>
            </w:r>
          </w:p>
        </w:tc>
      </w:tr>
      <w:tr>
        <w:tc>
          <w:tcPr>
            <w:tcW w:type="dxa" w:w="28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28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9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86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r>
      <w:tr>
        <w:tc>
          <w:tcPr>
            <w:tcW w:type="dxa" w:w="28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28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9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86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r>
      <w:tr>
        <w:tc>
          <w:tcPr>
            <w:tcW w:type="dxa" w:w="28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28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9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86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r>
      <w:tr>
        <w:tc>
          <w:tcPr>
            <w:tcW w:type="dxa" w:w="28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28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9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86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r>
      <w:tr>
        <w:tc>
          <w:tcPr>
            <w:tcW w:type="dxa" w:w="28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28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9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86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r>
      <w:tr>
        <w:tc>
          <w:tcPr>
            <w:tcW w:type="dxa" w:w="28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28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9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86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r>
      <w:tr>
        <w:tc>
          <w:tcPr>
            <w:tcW w:type="dxa" w:w="28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28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9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86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r>
      <w:tr>
        <w:tc>
          <w:tcPr>
            <w:tcW w:type="dxa" w:w="28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28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9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86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r>
      <w:tr>
        <w:tc>
          <w:tcPr>
            <w:tcW w:type="dxa" w:w="28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28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9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86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r>
      <w:tr>
        <w:tc>
          <w:tcPr>
            <w:tcW w:type="dxa" w:w="28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28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90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c>
          <w:tcPr>
            <w:tcW w:type="dxa" w:w="1860"/>
            <w:tcMar>
              <w:top w:type="dxa" w:w="100"/>
              <w:left w:type="dxa" w:w="100"/>
              <w:bottom w:type="dxa" w:w="100"/>
              <w:right w:type="dxa" w:w="100"/>
            </w:tcMar>
          </w:tcPr>
          <w:p>
            <w:r>
              <w:rPr>
                <w:rFonts w:ascii="Times New Roman" w:cs="Times New Roman" w:eastAsia="Times New Roman" w:hAnsi="Times New Roman"/>
                <w:b w:val="false"/>
                <w:bCs w:val="false"/>
                <w:sz w:val="18"/>
                <w:szCs w:val="18"/>
              </w:rPr>
              <w:t xml:space="preserve"/>
            </w:r>
          </w:p>
        </w:tc>
      </w:tr>
    </w:tbl>
    <w:p>
      <w:pPr>
        <w:spacing w:after="160"/>
      </w:pPr>
    </w:p>
    <w:p>
      <w:pPr>
        <w:spacing w:after="140" w:line="260"/>
        <w:jc w:val="both"/>
      </w:pPr>
      <w:r>
        <w:rPr>
          <w:rFonts w:ascii="Times New Roman" w:cs="Times New Roman" w:eastAsia="Times New Roman" w:hAnsi="Times New Roman"/>
          <w:b w:val="false"/>
          <w:bCs w:val="false"/>
          <w:sz w:val="21"/>
          <w:szCs w:val="21"/>
        </w:rPr>
        <w:t xml:space="preserve">Artists who join the studio later should complete their own copy of this Agreement, and the studio should add them above and send an updated page to support@quick.ink.</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color w:val="666666"/>
        <w:sz w:val="16"/>
        <w:szCs w:val="16"/>
      </w:rPr>
      <w:t xml:space="preserve">Quick.ink Digital Media License and Release Agreement  |  Page </w:t>
    </w:r>
    <w:r>
      <w:rPr>
        <w:rFonts w:ascii="Times New Roman" w:cs="Times New Roman" w:eastAsia="Times New Roman" w:hAnsi="Times New Roman"/>
        <w:color w:val="666666"/>
        <w:sz w:val="16"/>
        <w:szCs w:val="16"/>
      </w:rPr>
      <w:fldChar w:fldCharType="begin"/>
      <w:instrText xml:space="preserve">PAGE</w:instrText>
      <w:fldChar w:fldCharType="separate"/>
      <w:fldChar w:fldCharType="end"/>
    </w:r>
    <w:r>
      <w:rPr>
        <w:rFonts w:ascii="Times New Roman" w:cs="Times New Roman" w:eastAsia="Times New Roman" w:hAnsi="Times New Roman"/>
        <w:color w:val="666666"/>
        <w:sz w:val="16"/>
        <w:szCs w:val="16"/>
      </w:rPr>
      <w:t xml:space="preserve"> of </w:t>
    </w:r>
    <w:r>
      <w:rPr>
        <w:rFonts w:ascii="Times New Roman" w:cs="Times New Roman" w:eastAsia="Times New Roman" w:hAnsi="Times New Roman"/>
        <w:color w:val="666666"/>
        <w:sz w:val="16"/>
        <w:szCs w:val="16"/>
      </w:rPr>
      <w:fldChar w:fldCharType="begin"/>
      <w:instrText xml:space="preserve">NUMPAGES</w:instrText>
      <w:fldChar w:fldCharType="separate"/>
      <w:fldChar w:fldCharType="end"/>
    </w:r>
    <w:r>
      <w:rPr>
        <w:rFonts w:ascii="Times New Roman" w:cs="Times New Roman" w:eastAsia="Times New Roman" w:hAnsi="Times New Roman"/>
        <w:color w:val="666666"/>
        <w:sz w:val="16"/>
        <w:szCs w:val="16"/>
      </w:rPr>
      <w:t xml:space="preserve">        Signer initials: 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Media License and Release Agreement — Quick.ink</dc:title>
  <dc:creator>Vibratory Technologies, LLC (Quantum Veil)</dc:creator>
  <dc:description>Studio and artist content authorization</dc:description>
  <cp:lastModifiedBy>Un-named</cp:lastModifiedBy>
  <cp:revision>1</cp:revision>
  <dcterms:created xsi:type="dcterms:W3CDTF">2026-08-20T19:06:36.204Z</dcterms:created>
  <dcterms:modified xsi:type="dcterms:W3CDTF">2026-08-20T19:06:36.205Z</dcterms:modified>
</cp:coreProperties>
</file>

<file path=docProps/custom.xml><?xml version="1.0" encoding="utf-8"?>
<Properties xmlns="http://schemas.openxmlformats.org/officeDocument/2006/custom-properties" xmlns:vt="http://schemas.openxmlformats.org/officeDocument/2006/docPropsVTypes"/>
</file>