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G - NON CIRCUMVENTION ACKNOWLEDGMENT</w:t>
        <w:br/>
      </w:r>
    </w:p>
    <w:p/>
    <w:p>
      <w:r>
        <w:br w:type="page"/>
      </w:r>
    </w:p>
    <w:p>
      <w:pPr>
        <w:pStyle w:val="Heading1"/>
      </w:pPr>
      <w:r>
        <w:t>EXHIBIT G - NON-CIRCUMVENTION ACKNOWLEDGMENT</w:t>
      </w:r>
    </w:p>
    <w:p>
      <w:r>
        <w:t>This Exhibit G restates and supplements Assignee's non-circumvention obligations.</w:t>
      </w:r>
    </w:p>
    <w:p>
      <w:r>
        <w:t>1. Assignee shall not bypass PRG LandTech, LLC to contact Seller for the purpose of acquiring the Property outside this transaction.</w:t>
      </w:r>
    </w:p>
    <w:p>
      <w:r>
        <w:t>2. Assignee shall not use confidential seller information, pricing information, contract information, lead-source information, or deal structure to avoid payment of the Assignment Fee.</w:t>
      </w:r>
    </w:p>
    <w:p>
      <w:r>
        <w:t>3. Assignee shall not instruct affiliates, partners, employees, agents, entities, family members, or nominees to circumvent Assignor.</w:t>
      </w:r>
    </w:p>
    <w:p>
      <w:r>
        <w:t>4. Assignee shall not interfere with Assignor's contractual rights or induce Seller to breach the Original Purchase Agreement.</w:t>
      </w:r>
    </w:p>
    <w:p>
      <w:r>
        <w:t>5. The restricted period is twenty-four (24) months from the Effective Date unless a longer period is permitted and inserted here: __________________.</w:t>
      </w:r>
    </w:p>
    <w:p>
      <w:r>
        <w:t>6. Remedies may include injunctive relief, damages, disgorgement, attorney fees, costs, and equitable remedies.</w:t>
      </w:r>
    </w:p>
    <w:p>
      <w:r>
        <w:t>7. Assignee acknowledges that monetary damages may be difficult to calculate and that equitable relief may be appropriate.</w:t>
      </w:r>
    </w:p>
    <w:p>
      <w:pPr>
        <w:pStyle w:val="Heading3"/>
      </w:pPr>
      <w:r>
        <w:t>Assignee Non-Circumvention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