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PRG LANDTECH, LLC</w:t>
        <w:br/>
        <w:t>EXHIBIT F - BUYER ACKNOWLEDGMENT</w:t>
        <w:br/>
      </w:r>
    </w:p>
    <w:p/>
    <w:p>
      <w:r>
        <w:br w:type="page"/>
      </w:r>
    </w:p>
    <w:p>
      <w:pPr>
        <w:pStyle w:val="Heading1"/>
      </w:pPr>
      <w:r>
        <w:t>EXHIBIT F - BUYER ACKNOWLEDGMENT</w:t>
      </w:r>
    </w:p>
    <w:p>
      <w:r>
        <w:t>This Exhibit F confirms Assignee's understanding of the transaction, documents, risks, and independent investigation obligations.</w:t>
      </w:r>
    </w:p>
    <w:p>
      <w:r>
        <w:t>1. Assignee received or had access to the Agreement, Original Purchase Agreement, and available due diligence materials.</w:t>
      </w:r>
    </w:p>
    <w:p>
      <w:r>
        <w:t>2. Assignee had an opportunity to inspect the Property and review public records.</w:t>
      </w:r>
    </w:p>
    <w:p>
      <w:r>
        <w:t>3. Assignee accepts the Property AS-IS, WHERE-IS, WITH ALL FAULTS.</w:t>
      </w:r>
    </w:p>
    <w:p>
      <w:r>
        <w:t>4. Assignee is responsible for verifying title, access, utilities, zoning, environmental matters, taxes, restrictions, and market value.</w:t>
      </w:r>
    </w:p>
    <w:p>
      <w:r>
        <w:t>5. Assignee understands that vacant land may not be buildable, accessible, subdividable, financeable, or immediately resalable.</w:t>
      </w:r>
    </w:p>
    <w:p>
      <w:r>
        <w:t>6. Assignee understands that projections, comparable sales, estimated values, and marketing analyses are not guarantees.</w:t>
      </w:r>
    </w:p>
    <w:p>
      <w:r>
        <w:t>7. Assignee has been advised to consult legal, tax, title, survey, engineering, environmental, and real estate professionals.</w:t>
      </w:r>
    </w:p>
    <w:p>
      <w:r>
        <w:t>8. Assignee is entering into the transaction voluntarily and with full opportunity to ask questions.</w:t>
      </w:r>
    </w:p>
    <w:p>
      <w:pPr>
        <w:pStyle w:val="Heading2"/>
      </w:pPr>
      <w:r>
        <w:t>Buyer Initials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As-Is Acceptance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Independent Due Diligence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</w:tr>
      <w:tr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No Value Guarantee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No Development Guarantee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</w:tr>
      <w:tr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No Utility Guarantee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No Access Guarantee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</w:tr>
    </w:tbl>
    <w:p/>
    <w:p>
      <w:pPr>
        <w:pStyle w:val="Heading3"/>
      </w:pPr>
      <w:r>
        <w:t>Assignee Buyer Acknowledgment</w:t>
      </w:r>
    </w:p>
    <w:p>
      <w:r>
        <w:t>Signature: ______________________________________________</w:t>
      </w:r>
    </w:p>
    <w:p>
      <w:r>
        <w:t>Printed Name: ______________________________________________</w:t>
      </w:r>
    </w:p>
    <w:p>
      <w:r>
        <w:t>Title/Capacity: ______________________________________________</w:t>
      </w:r>
    </w:p>
    <w:p>
      <w:r>
        <w:t>Date: ______________________________________________</w:t>
      </w:r>
    </w:p>
    <w:p/>
    <w:sectPr w:rsidR="00FC693F" w:rsidRPr="0006063C" w:rsidSect="00034616"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PRG LandTech, LLC - Exhibit F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