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45078"/>
          <w:sz w:val="20"/>
        </w:rPr>
        <w:t>PRG LANDTECH MEMBER OPERATIONS LIBRARY</w:t>
        <w:br/>
      </w:r>
      <w:r>
        <w:rPr>
          <w:b/>
          <w:sz w:val="36"/>
        </w:rPr>
        <w:t>BPO Agent Scripts and Market Intelligence Guide</w:t>
      </w:r>
      <w:r>
        <w:rPr>
          <w:i/>
          <w:sz w:val="20"/>
        </w:rPr>
        <w:br/>
        <w:t>How to obtain usable local agent intelligence before making or assigning offers</w:t>
      </w:r>
    </w:p>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EAF2F8"/>
          </w:tcPr>
          <w:p>
            <w:r/>
            <w:r>
              <w:rPr>
                <w:b/>
                <w:sz w:val="18"/>
              </w:rPr>
              <w:t>Owner</w:t>
            </w:r>
          </w:p>
        </w:tc>
        <w:tc>
          <w:tcPr>
            <w:tcW w:type="dxa" w:w="2556"/>
            <w:vAlign w:val="center"/>
          </w:tcPr>
          <w:p>
            <w:r/>
            <w:r>
              <w:rPr>
                <w:b w:val="0"/>
                <w:sz w:val="18"/>
              </w:rPr>
              <w:t>Disposition Manager / Acquisition Analyst</w:t>
            </w:r>
          </w:p>
        </w:tc>
        <w:tc>
          <w:tcPr>
            <w:tcW w:type="dxa" w:w="2556"/>
            <w:vAlign w:val="center"/>
            <w:shd w:fill="EAF2F8"/>
          </w:tcPr>
          <w:p>
            <w:r/>
            <w:r>
              <w:rPr>
                <w:b/>
                <w:sz w:val="18"/>
              </w:rPr>
              <w:t>Frequency</w:t>
            </w:r>
          </w:p>
        </w:tc>
        <w:tc>
          <w:tcPr>
            <w:tcW w:type="dxa" w:w="2556"/>
            <w:vAlign w:val="center"/>
          </w:tcPr>
          <w:p>
            <w:r/>
            <w:r>
              <w:rPr>
                <w:b w:val="0"/>
                <w:sz w:val="18"/>
              </w:rPr>
              <w:t>Before offer on uncertain markets or before disposition</w:t>
            </w:r>
          </w:p>
        </w:tc>
      </w:tr>
      <w:tr>
        <w:tc>
          <w:tcPr>
            <w:tcW w:type="dxa" w:w="2556"/>
            <w:vAlign w:val="center"/>
            <w:shd w:fill="EAF2F8"/>
          </w:tcPr>
          <w:p>
            <w:r/>
            <w:r>
              <w:rPr>
                <w:b/>
                <w:sz w:val="18"/>
              </w:rPr>
              <w:t>Primary System</w:t>
            </w:r>
          </w:p>
        </w:tc>
        <w:tc>
          <w:tcPr>
            <w:tcW w:type="dxa" w:w="2556"/>
            <w:vAlign w:val="center"/>
          </w:tcPr>
          <w:p>
            <w:r/>
            <w:r>
              <w:rPr>
                <w:b w:val="0"/>
                <w:sz w:val="18"/>
              </w:rPr>
              <w:t>CRM / FreedomSoft</w:t>
            </w:r>
          </w:p>
        </w:tc>
        <w:tc>
          <w:tcPr>
            <w:tcW w:type="dxa" w:w="2556"/>
            <w:vAlign w:val="center"/>
            <w:shd w:fill="EAF2F8"/>
          </w:tcPr>
          <w:p>
            <w:r/>
            <w:r>
              <w:rPr>
                <w:b/>
                <w:sz w:val="18"/>
              </w:rPr>
              <w:t>Output</w:t>
            </w:r>
          </w:p>
        </w:tc>
        <w:tc>
          <w:tcPr>
            <w:tcW w:type="dxa" w:w="2556"/>
            <w:vAlign w:val="center"/>
          </w:tcPr>
          <w:p>
            <w:r/>
            <w:r>
              <w:rPr>
                <w:b w:val="0"/>
                <w:sz w:val="18"/>
              </w:rPr>
              <w:t>Clean lead record and next action</w:t>
            </w:r>
          </w:p>
        </w:tc>
      </w:tr>
      <w:tr>
        <w:tc>
          <w:tcPr>
            <w:tcW w:type="dxa" w:w="2556"/>
            <w:vAlign w:val="center"/>
            <w:shd w:fill="EAF2F8"/>
          </w:tcPr>
          <w:p>
            <w:r/>
            <w:r>
              <w:rPr>
                <w:b/>
                <w:sz w:val="18"/>
              </w:rPr>
              <w:t>Skill Level</w:t>
            </w:r>
          </w:p>
        </w:tc>
        <w:tc>
          <w:tcPr>
            <w:tcW w:type="dxa" w:w="2556"/>
            <w:vAlign w:val="center"/>
          </w:tcPr>
          <w:p>
            <w:r/>
            <w:r>
              <w:rPr>
                <w:b w:val="0"/>
                <w:sz w:val="18"/>
              </w:rPr>
              <w:t>Beginner to intermediate</w:t>
            </w:r>
          </w:p>
        </w:tc>
        <w:tc>
          <w:tcPr>
            <w:tcW w:type="dxa" w:w="2556"/>
            <w:vAlign w:val="center"/>
            <w:shd w:fill="EAF2F8"/>
          </w:tcPr>
          <w:p>
            <w:r/>
            <w:r>
              <w:rPr>
                <w:b/>
                <w:sz w:val="18"/>
              </w:rPr>
              <w:t>Quality Standard</w:t>
            </w:r>
          </w:p>
        </w:tc>
        <w:tc>
          <w:tcPr>
            <w:tcW w:type="dxa" w:w="2556"/>
            <w:vAlign w:val="center"/>
          </w:tcPr>
          <w:p>
            <w:r/>
            <w:r>
              <w:rPr>
                <w:b w:val="0"/>
                <w:sz w:val="18"/>
              </w:rPr>
              <w:t>No blanks in required fields</w:t>
            </w:r>
          </w:p>
        </w:tc>
      </w:tr>
      <w:tr>
        <w:tc>
          <w:tcPr>
            <w:tcW w:type="dxa" w:w="2556"/>
            <w:vAlign w:val="center"/>
            <w:shd w:fill="EAF2F8"/>
          </w:tcPr>
          <w:p>
            <w:r/>
            <w:r>
              <w:rPr>
                <w:b/>
                <w:sz w:val="18"/>
              </w:rPr>
              <w:t>Last Updated</w:t>
            </w:r>
          </w:p>
        </w:tc>
        <w:tc>
          <w:tcPr>
            <w:tcW w:type="dxa" w:w="2556"/>
            <w:vAlign w:val="center"/>
          </w:tcPr>
          <w:p>
            <w:r/>
            <w:r>
              <w:rPr>
                <w:b w:val="0"/>
                <w:sz w:val="18"/>
              </w:rPr>
              <w:t>June 2026</w:t>
            </w:r>
          </w:p>
        </w:tc>
        <w:tc>
          <w:tcPr>
            <w:tcW w:type="dxa" w:w="2556"/>
            <w:vAlign w:val="center"/>
            <w:shd w:fill="EAF2F8"/>
          </w:tcPr>
          <w:p>
            <w:r/>
            <w:r>
              <w:rPr>
                <w:b/>
                <w:sz w:val="18"/>
              </w:rPr>
              <w:t>Version</w:t>
            </w:r>
          </w:p>
        </w:tc>
        <w:tc>
          <w:tcPr>
            <w:tcW w:type="dxa" w:w="2556"/>
            <w:vAlign w:val="center"/>
          </w:tcPr>
          <w:p>
            <w:r/>
            <w:r>
              <w:rPr>
                <w:b w:val="0"/>
                <w:sz w:val="18"/>
              </w:rPr>
              <w:t>1.0</w:t>
            </w:r>
          </w:p>
        </w:tc>
      </w:tr>
    </w:tbl>
    <w:p/>
    <w:p>
      <w:pPr>
        <w:pStyle w:val="Heading1"/>
      </w:pPr>
      <w:r>
        <w:t>1. Purpose</w:t>
      </w:r>
    </w:p>
    <w:p>
      <w:r>
        <w:t>The BPO Agent process is designed to validate marketability, likely resale price, days on market, buyer pool, and local risks by speaking with agents who actively work the county or nearby market. The goal is not just a number. The goal is intelligence that improves offer decisions and disposition planning.</w:t>
      </w:r>
    </w:p>
    <w:p>
      <w:pPr>
        <w:pStyle w:val="Heading1"/>
      </w:pPr>
      <w:r>
        <w:t>2. When to Use This SOP</w:t>
      </w:r>
    </w:p>
    <w:p>
      <w:r>
        <w:t>☐ Before making an offer in a county with uncertain buyer demand.</w:t>
      </w:r>
    </w:p>
    <w:p>
      <w:r>
        <w:t>☐ When comps are thin, outdated, or inconsistent.</w:t>
      </w:r>
    </w:p>
    <w:p>
      <w:r>
        <w:t>☐ When the parcel has unusual acreage, access, zoning, terrain, or utility limitations.</w:t>
      </w:r>
    </w:p>
    <w:p>
      <w:r>
        <w:t>☐ When PRG plans to assign the contract quickly and needs buyer interest.</w:t>
      </w:r>
    </w:p>
    <w:p>
      <w:r>
        <w:t>☐ When the spread looks attractive but market confidence is low.</w:t>
      </w:r>
    </w:p>
    <w:p>
      <w:r>
        <w:t>☐ Before listing a property with a local agent.</w:t>
      </w:r>
    </w:p>
    <w:p>
      <w:pPr>
        <w:pStyle w:val="Heading1"/>
      </w:pPr>
      <w:r>
        <w:t>3. Agent Selection Criteria</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Local activity</w:t>
            </w:r>
          </w:p>
        </w:tc>
        <w:tc>
          <w:tcPr>
            <w:tcW w:type="dxa" w:w="5112"/>
            <w:vAlign w:val="center"/>
          </w:tcPr>
          <w:p>
            <w:r/>
            <w:r>
              <w:rPr>
                <w:b w:val="0"/>
                <w:sz w:val="18"/>
              </w:rPr>
              <w:t>Agent has recent land listings, sales, or buyer activity in the same county or adjacent counties.</w:t>
            </w:r>
          </w:p>
        </w:tc>
      </w:tr>
      <w:tr>
        <w:tc>
          <w:tcPr>
            <w:tcW w:type="dxa" w:w="5112"/>
            <w:vAlign w:val="center"/>
          </w:tcPr>
          <w:p>
            <w:r/>
            <w:r>
              <w:rPr>
                <w:b/>
                <w:sz w:val="18"/>
              </w:rPr>
              <w:t>Land familiarity</w:t>
            </w:r>
          </w:p>
        </w:tc>
        <w:tc>
          <w:tcPr>
            <w:tcW w:type="dxa" w:w="5112"/>
            <w:vAlign w:val="center"/>
          </w:tcPr>
          <w:p>
            <w:r/>
            <w:r>
              <w:rPr>
                <w:b w:val="0"/>
                <w:sz w:val="18"/>
              </w:rPr>
              <w:t>Agent understands acreage, rural land, builders, recreational buyers, and investor buyers.</w:t>
            </w:r>
          </w:p>
        </w:tc>
      </w:tr>
      <w:tr>
        <w:tc>
          <w:tcPr>
            <w:tcW w:type="dxa" w:w="5112"/>
            <w:vAlign w:val="center"/>
          </w:tcPr>
          <w:p>
            <w:r/>
            <w:r>
              <w:rPr>
                <w:b/>
                <w:sz w:val="18"/>
              </w:rPr>
              <w:t>Responsiveness</w:t>
            </w:r>
          </w:p>
        </w:tc>
        <w:tc>
          <w:tcPr>
            <w:tcW w:type="dxa" w:w="5112"/>
            <w:vAlign w:val="center"/>
          </w:tcPr>
          <w:p>
            <w:r/>
            <w:r>
              <w:rPr>
                <w:b w:val="0"/>
                <w:sz w:val="18"/>
              </w:rPr>
              <w:t>Agent returns calls and can give specific answers, not generic optimism.</w:t>
            </w:r>
          </w:p>
        </w:tc>
      </w:tr>
      <w:tr>
        <w:tc>
          <w:tcPr>
            <w:tcW w:type="dxa" w:w="5112"/>
            <w:vAlign w:val="center"/>
          </w:tcPr>
          <w:p>
            <w:r/>
            <w:r>
              <w:rPr>
                <w:b/>
                <w:sz w:val="18"/>
              </w:rPr>
              <w:t>Buyer network</w:t>
            </w:r>
          </w:p>
        </w:tc>
        <w:tc>
          <w:tcPr>
            <w:tcW w:type="dxa" w:w="5112"/>
            <w:vAlign w:val="center"/>
          </w:tcPr>
          <w:p>
            <w:r/>
            <w:r>
              <w:rPr>
                <w:b w:val="0"/>
                <w:sz w:val="18"/>
              </w:rPr>
              <w:t>Agent knows builders, investors, developers, farmers, hunters, adjacent landowners, or recreational buyers.</w:t>
            </w:r>
          </w:p>
        </w:tc>
      </w:tr>
      <w:tr>
        <w:tc>
          <w:tcPr>
            <w:tcW w:type="dxa" w:w="5112"/>
            <w:vAlign w:val="center"/>
          </w:tcPr>
          <w:p>
            <w:r/>
            <w:r>
              <w:rPr>
                <w:b/>
                <w:sz w:val="18"/>
              </w:rPr>
              <w:t>Data quality</w:t>
            </w:r>
          </w:p>
        </w:tc>
        <w:tc>
          <w:tcPr>
            <w:tcW w:type="dxa" w:w="5112"/>
            <w:vAlign w:val="center"/>
          </w:tcPr>
          <w:p>
            <w:r/>
            <w:r>
              <w:rPr>
                <w:b w:val="0"/>
                <w:sz w:val="18"/>
              </w:rPr>
              <w:t>Agent can reference comparable sales, active listings, demand, and deal-killing issues.</w:t>
            </w:r>
          </w:p>
        </w:tc>
      </w:tr>
    </w:tbl>
    <w:p/>
    <w:p>
      <w:pPr>
        <w:pStyle w:val="Heading1"/>
      </w:pPr>
      <w:r>
        <w:t>4. Opening Script</w:t>
      </w:r>
    </w:p>
    <w:p>
      <w:r>
        <w:t>"Hi [Agent Name], this is [Name] with PRG LandTech. We are reviewing a parcel in [County] and may either acquire it or bring it back to market. I saw that you work land in the area. Could I ask you a few quick questions about marketability and likely value?"</w:t>
      </w:r>
    </w:p>
    <w:p>
      <w:r>
        <w:t>If agent asks whether you want to list: "Possibly. First we are trying to understand whether the numbers and buyer demand make sense. If we acquire it and your input is strong, we would consider you for listing or buyer outreach."</w:t>
      </w:r>
    </w:p>
    <w:p>
      <w:pPr>
        <w:pStyle w:val="Heading1"/>
      </w:pPr>
      <w:r>
        <w:t>5. Required BPO Questions</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Value</w:t>
            </w:r>
          </w:p>
        </w:tc>
        <w:tc>
          <w:tcPr>
            <w:tcW w:type="dxa" w:w="5112"/>
            <w:vAlign w:val="center"/>
          </w:tcPr>
          <w:p>
            <w:r/>
            <w:r>
              <w:rPr>
                <w:b w:val="0"/>
                <w:sz w:val="18"/>
              </w:rPr>
              <w:t>If this were your listing today, what would you list it for? What would you expect it to actually sell for?</w:t>
            </w:r>
          </w:p>
        </w:tc>
      </w:tr>
      <w:tr>
        <w:tc>
          <w:tcPr>
            <w:tcW w:type="dxa" w:w="5112"/>
            <w:vAlign w:val="center"/>
          </w:tcPr>
          <w:p>
            <w:r/>
            <w:r>
              <w:rPr>
                <w:b/>
                <w:sz w:val="18"/>
              </w:rPr>
              <w:t>Days on market</w:t>
            </w:r>
          </w:p>
        </w:tc>
        <w:tc>
          <w:tcPr>
            <w:tcW w:type="dxa" w:w="5112"/>
            <w:vAlign w:val="center"/>
          </w:tcPr>
          <w:p>
            <w:r/>
            <w:r>
              <w:rPr>
                <w:b w:val="0"/>
                <w:sz w:val="18"/>
              </w:rPr>
              <w:t>How long would you expect it to take to sell at that price? What price would make it move quickly?</w:t>
            </w:r>
          </w:p>
        </w:tc>
      </w:tr>
      <w:tr>
        <w:tc>
          <w:tcPr>
            <w:tcW w:type="dxa" w:w="5112"/>
            <w:vAlign w:val="center"/>
          </w:tcPr>
          <w:p>
            <w:r/>
            <w:r>
              <w:rPr>
                <w:b/>
                <w:sz w:val="18"/>
              </w:rPr>
              <w:t>Buyer profile</w:t>
            </w:r>
          </w:p>
        </w:tc>
        <w:tc>
          <w:tcPr>
            <w:tcW w:type="dxa" w:w="5112"/>
            <w:vAlign w:val="center"/>
          </w:tcPr>
          <w:p>
            <w:r/>
            <w:r>
              <w:rPr>
                <w:b w:val="0"/>
                <w:sz w:val="18"/>
              </w:rPr>
              <w:t>Who is the likely buyer: builder, investor, recreational buyer, developer, adjacent owner, farmer, or homeowner?</w:t>
            </w:r>
          </w:p>
        </w:tc>
      </w:tr>
      <w:tr>
        <w:tc>
          <w:tcPr>
            <w:tcW w:type="dxa" w:w="5112"/>
            <w:vAlign w:val="center"/>
          </w:tcPr>
          <w:p>
            <w:r/>
            <w:r>
              <w:rPr>
                <w:b/>
                <w:sz w:val="18"/>
              </w:rPr>
              <w:t>Demand</w:t>
            </w:r>
          </w:p>
        </w:tc>
        <w:tc>
          <w:tcPr>
            <w:tcW w:type="dxa" w:w="5112"/>
            <w:vAlign w:val="center"/>
          </w:tcPr>
          <w:p>
            <w:r/>
            <w:r>
              <w:rPr>
                <w:b w:val="0"/>
                <w:sz w:val="18"/>
              </w:rPr>
              <w:t>Are land buyers active in this area right now? Is demand increasing, stable, or softening?</w:t>
            </w:r>
          </w:p>
        </w:tc>
      </w:tr>
      <w:tr>
        <w:tc>
          <w:tcPr>
            <w:tcW w:type="dxa" w:w="5112"/>
            <w:vAlign w:val="center"/>
          </w:tcPr>
          <w:p>
            <w:r/>
            <w:r>
              <w:rPr>
                <w:b/>
                <w:sz w:val="18"/>
              </w:rPr>
              <w:t>Problems</w:t>
            </w:r>
          </w:p>
        </w:tc>
        <w:tc>
          <w:tcPr>
            <w:tcW w:type="dxa" w:w="5112"/>
            <w:vAlign w:val="center"/>
          </w:tcPr>
          <w:p>
            <w:r/>
            <w:r>
              <w:rPr>
                <w:b w:val="0"/>
                <w:sz w:val="18"/>
              </w:rPr>
              <w:t>What would make buyers hesitate on this parcel? Access, utilities, zoning, floodplain, wetlands, terrain, road frontage, perc, title, or location?</w:t>
            </w:r>
          </w:p>
        </w:tc>
      </w:tr>
      <w:tr>
        <w:tc>
          <w:tcPr>
            <w:tcW w:type="dxa" w:w="5112"/>
            <w:vAlign w:val="center"/>
          </w:tcPr>
          <w:p>
            <w:r/>
            <w:r>
              <w:rPr>
                <w:b/>
                <w:sz w:val="18"/>
              </w:rPr>
              <w:t>Comps</w:t>
            </w:r>
          </w:p>
        </w:tc>
        <w:tc>
          <w:tcPr>
            <w:tcW w:type="dxa" w:w="5112"/>
            <w:vAlign w:val="center"/>
          </w:tcPr>
          <w:p>
            <w:r/>
            <w:r>
              <w:rPr>
                <w:b w:val="0"/>
                <w:sz w:val="18"/>
              </w:rPr>
              <w:t>Which recent sales or active listings would you compare this to? Are those comps truly similar?</w:t>
            </w:r>
          </w:p>
        </w:tc>
      </w:tr>
      <w:tr>
        <w:tc>
          <w:tcPr>
            <w:tcW w:type="dxa" w:w="5112"/>
            <w:vAlign w:val="center"/>
          </w:tcPr>
          <w:p>
            <w:r/>
            <w:r>
              <w:rPr>
                <w:b/>
                <w:sz w:val="18"/>
              </w:rPr>
              <w:t>Marketing</w:t>
            </w:r>
          </w:p>
        </w:tc>
        <w:tc>
          <w:tcPr>
            <w:tcW w:type="dxa" w:w="5112"/>
            <w:vAlign w:val="center"/>
          </w:tcPr>
          <w:p>
            <w:r/>
            <w:r>
              <w:rPr>
                <w:b w:val="0"/>
                <w:sz w:val="18"/>
              </w:rPr>
              <w:t>Where would you market this: MLS, Land.com, Facebook, signs, direct buyer list, builders, neighbors?</w:t>
            </w:r>
          </w:p>
        </w:tc>
      </w:tr>
      <w:tr>
        <w:tc>
          <w:tcPr>
            <w:tcW w:type="dxa" w:w="5112"/>
            <w:vAlign w:val="center"/>
          </w:tcPr>
          <w:p>
            <w:r/>
            <w:r>
              <w:rPr>
                <w:b/>
                <w:sz w:val="18"/>
              </w:rPr>
              <w:t>Buyer list</w:t>
            </w:r>
          </w:p>
        </w:tc>
        <w:tc>
          <w:tcPr>
            <w:tcW w:type="dxa" w:w="5112"/>
            <w:vAlign w:val="center"/>
          </w:tcPr>
          <w:p>
            <w:r/>
            <w:r>
              <w:rPr>
                <w:b w:val="0"/>
                <w:sz w:val="18"/>
              </w:rPr>
              <w:t>Do you already know buyers who might want this type of property? Would you be willing to notify them if we control the deal?</w:t>
            </w:r>
          </w:p>
        </w:tc>
      </w:tr>
      <w:tr>
        <w:tc>
          <w:tcPr>
            <w:tcW w:type="dxa" w:w="5112"/>
            <w:vAlign w:val="center"/>
          </w:tcPr>
          <w:p>
            <w:r/>
            <w:r>
              <w:rPr>
                <w:b/>
                <w:sz w:val="18"/>
              </w:rPr>
              <w:t>Listing terms</w:t>
            </w:r>
          </w:p>
        </w:tc>
        <w:tc>
          <w:tcPr>
            <w:tcW w:type="dxa" w:w="5112"/>
            <w:vAlign w:val="center"/>
          </w:tcPr>
          <w:p>
            <w:r/>
            <w:r>
              <w:rPr>
                <w:b w:val="0"/>
                <w:sz w:val="18"/>
              </w:rPr>
              <w:t>If we acquire it, would you list it? What commission, recommended list price, and marketing plan would you propose?</w:t>
            </w:r>
          </w:p>
        </w:tc>
      </w:tr>
      <w:tr>
        <w:tc>
          <w:tcPr>
            <w:tcW w:type="dxa" w:w="5112"/>
            <w:vAlign w:val="center"/>
          </w:tcPr>
          <w:p>
            <w:r/>
            <w:r>
              <w:rPr>
                <w:b/>
                <w:sz w:val="18"/>
              </w:rPr>
              <w:t>Local warnings</w:t>
            </w:r>
          </w:p>
        </w:tc>
        <w:tc>
          <w:tcPr>
            <w:tcW w:type="dxa" w:w="5112"/>
            <w:vAlign w:val="center"/>
          </w:tcPr>
          <w:p>
            <w:r/>
            <w:r>
              <w:rPr>
                <w:b w:val="0"/>
                <w:sz w:val="18"/>
              </w:rPr>
              <w:t>Are there any known issues in this area: bad roads, crime, dumping, mobile home restrictions, utility problems, flood history, title issues, county hostility?</w:t>
            </w:r>
          </w:p>
        </w:tc>
      </w:tr>
    </w:tbl>
    <w:p/>
    <w:p>
      <w:pPr>
        <w:pStyle w:val="Heading1"/>
      </w:pPr>
      <w:r>
        <w:t>6. Intelligence Scoring</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D9EAF7"/>
          </w:tcPr>
          <w:p>
            <w:r/>
            <w:r>
              <w:rPr>
                <w:b/>
                <w:sz w:val="18"/>
              </w:rPr>
              <w:t>Score Area</w:t>
            </w:r>
          </w:p>
        </w:tc>
        <w:tc>
          <w:tcPr>
            <w:tcW w:type="dxa" w:w="2556"/>
            <w:vAlign w:val="center"/>
            <w:shd w:fill="D9EAF7"/>
          </w:tcPr>
          <w:p>
            <w:r/>
            <w:r>
              <w:rPr>
                <w:b/>
                <w:sz w:val="18"/>
              </w:rPr>
              <w:t>Low</w:t>
            </w:r>
          </w:p>
        </w:tc>
        <w:tc>
          <w:tcPr>
            <w:tcW w:type="dxa" w:w="2556"/>
            <w:vAlign w:val="center"/>
            <w:shd w:fill="D9EAF7"/>
          </w:tcPr>
          <w:p>
            <w:r/>
            <w:r>
              <w:rPr>
                <w:b/>
                <w:sz w:val="18"/>
              </w:rPr>
              <w:t>Medium</w:t>
            </w:r>
          </w:p>
        </w:tc>
        <w:tc>
          <w:tcPr>
            <w:tcW w:type="dxa" w:w="2556"/>
            <w:vAlign w:val="center"/>
            <w:shd w:fill="D9EAF7"/>
          </w:tcPr>
          <w:p>
            <w:r/>
            <w:r>
              <w:rPr>
                <w:b/>
                <w:sz w:val="18"/>
              </w:rPr>
              <w:t>High</w:t>
            </w:r>
          </w:p>
        </w:tc>
      </w:tr>
      <w:tr>
        <w:tc>
          <w:tcPr>
            <w:tcW w:type="dxa" w:w="2556"/>
            <w:vAlign w:val="center"/>
          </w:tcPr>
          <w:p>
            <w:r/>
            <w:r>
              <w:rPr>
                <w:b w:val="0"/>
                <w:sz w:val="18"/>
              </w:rPr>
              <w:t>Agent Confidence</w:t>
            </w:r>
          </w:p>
        </w:tc>
        <w:tc>
          <w:tcPr>
            <w:tcW w:type="dxa" w:w="2556"/>
            <w:vAlign w:val="center"/>
          </w:tcPr>
          <w:p>
            <w:r/>
            <w:r>
              <w:rPr>
                <w:b w:val="0"/>
                <w:sz w:val="18"/>
              </w:rPr>
              <w:t>1 = guessing</w:t>
            </w:r>
          </w:p>
        </w:tc>
        <w:tc>
          <w:tcPr>
            <w:tcW w:type="dxa" w:w="2556"/>
            <w:vAlign w:val="center"/>
          </w:tcPr>
          <w:p>
            <w:r/>
            <w:r>
              <w:rPr>
                <w:b w:val="0"/>
                <w:sz w:val="18"/>
              </w:rPr>
              <w:t>5 = has some data</w:t>
            </w:r>
          </w:p>
        </w:tc>
        <w:tc>
          <w:tcPr>
            <w:tcW w:type="dxa" w:w="2556"/>
            <w:vAlign w:val="center"/>
          </w:tcPr>
          <w:p>
            <w:r/>
            <w:r>
              <w:rPr>
                <w:b w:val="0"/>
                <w:sz w:val="18"/>
              </w:rPr>
              <w:t>10 = active expert with specific comps</w:t>
            </w:r>
          </w:p>
        </w:tc>
      </w:tr>
      <w:tr>
        <w:tc>
          <w:tcPr>
            <w:tcW w:type="dxa" w:w="2556"/>
            <w:vAlign w:val="center"/>
          </w:tcPr>
          <w:p>
            <w:r/>
            <w:r>
              <w:rPr>
                <w:b w:val="0"/>
                <w:sz w:val="18"/>
              </w:rPr>
              <w:t>Buyer Demand</w:t>
            </w:r>
          </w:p>
        </w:tc>
        <w:tc>
          <w:tcPr>
            <w:tcW w:type="dxa" w:w="2556"/>
            <w:vAlign w:val="center"/>
          </w:tcPr>
          <w:p>
            <w:r/>
            <w:r>
              <w:rPr>
                <w:b w:val="0"/>
                <w:sz w:val="18"/>
              </w:rPr>
              <w:t>1 = little demand</w:t>
            </w:r>
          </w:p>
        </w:tc>
        <w:tc>
          <w:tcPr>
            <w:tcW w:type="dxa" w:w="2556"/>
            <w:vAlign w:val="center"/>
          </w:tcPr>
          <w:p>
            <w:r/>
            <w:r>
              <w:rPr>
                <w:b w:val="0"/>
                <w:sz w:val="18"/>
              </w:rPr>
              <w:t>5 = normal demand</w:t>
            </w:r>
          </w:p>
        </w:tc>
        <w:tc>
          <w:tcPr>
            <w:tcW w:type="dxa" w:w="2556"/>
            <w:vAlign w:val="center"/>
          </w:tcPr>
          <w:p>
            <w:r/>
            <w:r>
              <w:rPr>
                <w:b w:val="0"/>
                <w:sz w:val="18"/>
              </w:rPr>
              <w:t>10 = strong known buyer pool</w:t>
            </w:r>
          </w:p>
        </w:tc>
      </w:tr>
      <w:tr>
        <w:tc>
          <w:tcPr>
            <w:tcW w:type="dxa" w:w="2556"/>
            <w:vAlign w:val="center"/>
          </w:tcPr>
          <w:p>
            <w:r/>
            <w:r>
              <w:rPr>
                <w:b w:val="0"/>
                <w:sz w:val="18"/>
              </w:rPr>
              <w:t>Market Liquidity</w:t>
            </w:r>
          </w:p>
        </w:tc>
        <w:tc>
          <w:tcPr>
            <w:tcW w:type="dxa" w:w="2556"/>
            <w:vAlign w:val="center"/>
          </w:tcPr>
          <w:p>
            <w:r/>
            <w:r>
              <w:rPr>
                <w:b w:val="0"/>
                <w:sz w:val="18"/>
              </w:rPr>
              <w:t>1 = 12+ months</w:t>
            </w:r>
          </w:p>
        </w:tc>
        <w:tc>
          <w:tcPr>
            <w:tcW w:type="dxa" w:w="2556"/>
            <w:vAlign w:val="center"/>
          </w:tcPr>
          <w:p>
            <w:r/>
            <w:r>
              <w:rPr>
                <w:b w:val="0"/>
                <w:sz w:val="18"/>
              </w:rPr>
              <w:t>5 = 4-6 months</w:t>
            </w:r>
          </w:p>
        </w:tc>
        <w:tc>
          <w:tcPr>
            <w:tcW w:type="dxa" w:w="2556"/>
            <w:vAlign w:val="center"/>
          </w:tcPr>
          <w:p>
            <w:r/>
            <w:r>
              <w:rPr>
                <w:b w:val="0"/>
                <w:sz w:val="18"/>
              </w:rPr>
              <w:t>10 = under 90 days at right price</w:t>
            </w:r>
          </w:p>
        </w:tc>
      </w:tr>
      <w:tr>
        <w:tc>
          <w:tcPr>
            <w:tcW w:type="dxa" w:w="2556"/>
            <w:vAlign w:val="center"/>
          </w:tcPr>
          <w:p>
            <w:r/>
            <w:r>
              <w:rPr>
                <w:b w:val="0"/>
                <w:sz w:val="18"/>
              </w:rPr>
              <w:t>Problem Severity</w:t>
            </w:r>
          </w:p>
        </w:tc>
        <w:tc>
          <w:tcPr>
            <w:tcW w:type="dxa" w:w="2556"/>
            <w:vAlign w:val="center"/>
          </w:tcPr>
          <w:p>
            <w:r/>
            <w:r>
              <w:rPr>
                <w:b w:val="0"/>
                <w:sz w:val="18"/>
              </w:rPr>
              <w:t>1 = major deal-killer</w:t>
            </w:r>
          </w:p>
        </w:tc>
        <w:tc>
          <w:tcPr>
            <w:tcW w:type="dxa" w:w="2556"/>
            <w:vAlign w:val="center"/>
          </w:tcPr>
          <w:p>
            <w:r/>
            <w:r>
              <w:rPr>
                <w:b w:val="0"/>
                <w:sz w:val="18"/>
              </w:rPr>
              <w:t>5 = manageable</w:t>
            </w:r>
          </w:p>
        </w:tc>
        <w:tc>
          <w:tcPr>
            <w:tcW w:type="dxa" w:w="2556"/>
            <w:vAlign w:val="center"/>
          </w:tcPr>
          <w:p>
            <w:r/>
            <w:r>
              <w:rPr>
                <w:b w:val="0"/>
                <w:sz w:val="18"/>
              </w:rPr>
              <w:t>10 = no major concern</w:t>
            </w:r>
          </w:p>
        </w:tc>
      </w:tr>
      <w:tr>
        <w:tc>
          <w:tcPr>
            <w:tcW w:type="dxa" w:w="2556"/>
            <w:vAlign w:val="center"/>
          </w:tcPr>
          <w:p>
            <w:r/>
            <w:r>
              <w:rPr>
                <w:b w:val="0"/>
                <w:sz w:val="18"/>
              </w:rPr>
              <w:t>Disposition Help</w:t>
            </w:r>
          </w:p>
        </w:tc>
        <w:tc>
          <w:tcPr>
            <w:tcW w:type="dxa" w:w="2556"/>
            <w:vAlign w:val="center"/>
          </w:tcPr>
          <w:p>
            <w:r/>
            <w:r>
              <w:rPr>
                <w:b w:val="0"/>
                <w:sz w:val="18"/>
              </w:rPr>
              <w:t>1 = no help</w:t>
            </w:r>
          </w:p>
        </w:tc>
        <w:tc>
          <w:tcPr>
            <w:tcW w:type="dxa" w:w="2556"/>
            <w:vAlign w:val="center"/>
          </w:tcPr>
          <w:p>
            <w:r/>
            <w:r>
              <w:rPr>
                <w:b w:val="0"/>
                <w:sz w:val="18"/>
              </w:rPr>
              <w:t>5 = may list</w:t>
            </w:r>
          </w:p>
        </w:tc>
        <w:tc>
          <w:tcPr>
            <w:tcW w:type="dxa" w:w="2556"/>
            <w:vAlign w:val="center"/>
          </w:tcPr>
          <w:p>
            <w:r/>
            <w:r>
              <w:rPr>
                <w:b w:val="0"/>
                <w:sz w:val="18"/>
              </w:rPr>
              <w:t>10 = has buyers now</w:t>
            </w:r>
          </w:p>
        </w:tc>
      </w:tr>
    </w:tbl>
    <w:p/>
    <w:p>
      <w:pPr>
        <w:pStyle w:val="Heading1"/>
      </w:pPr>
      <w:r>
        <w:t>7. Agent Answer Interpretation</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Response</w:t>
            </w:r>
          </w:p>
        </w:tc>
        <w:tc>
          <w:tcPr>
            <w:tcW w:type="dxa" w:w="3408"/>
            <w:vAlign w:val="center"/>
            <w:shd w:fill="D9EAF7"/>
          </w:tcPr>
          <w:p>
            <w:r/>
            <w:r>
              <w:rPr>
                <w:b/>
                <w:sz w:val="18"/>
              </w:rPr>
              <w:t>Meaning</w:t>
            </w:r>
          </w:p>
        </w:tc>
        <w:tc>
          <w:tcPr>
            <w:tcW w:type="dxa" w:w="3408"/>
            <w:vAlign w:val="center"/>
            <w:shd w:fill="D9EAF7"/>
          </w:tcPr>
          <w:p>
            <w:r/>
            <w:r>
              <w:rPr>
                <w:b/>
                <w:sz w:val="18"/>
              </w:rPr>
              <w:t>Action</w:t>
            </w:r>
          </w:p>
        </w:tc>
      </w:tr>
      <w:tr>
        <w:tc>
          <w:tcPr>
            <w:tcW w:type="dxa" w:w="3408"/>
            <w:vAlign w:val="center"/>
          </w:tcPr>
          <w:p>
            <w:r/>
            <w:r>
              <w:rPr>
                <w:b w:val="0"/>
                <w:sz w:val="18"/>
              </w:rPr>
              <w:t>Agent gives a range with reasoning</w:t>
            </w:r>
          </w:p>
        </w:tc>
        <w:tc>
          <w:tcPr>
            <w:tcW w:type="dxa" w:w="3408"/>
            <w:vAlign w:val="center"/>
          </w:tcPr>
          <w:p>
            <w:r/>
            <w:r>
              <w:rPr>
                <w:b w:val="0"/>
                <w:sz w:val="18"/>
              </w:rPr>
              <w:t>High quality</w:t>
            </w:r>
          </w:p>
        </w:tc>
        <w:tc>
          <w:tcPr>
            <w:tcW w:type="dxa" w:w="3408"/>
            <w:vAlign w:val="center"/>
          </w:tcPr>
          <w:p>
            <w:r/>
            <w:r>
              <w:rPr>
                <w:b w:val="0"/>
                <w:sz w:val="18"/>
              </w:rPr>
              <w:t>Record range and comp references.</w:t>
            </w:r>
          </w:p>
        </w:tc>
      </w:tr>
      <w:tr>
        <w:tc>
          <w:tcPr>
            <w:tcW w:type="dxa" w:w="3408"/>
            <w:vAlign w:val="center"/>
          </w:tcPr>
          <w:p>
            <w:r/>
            <w:r>
              <w:rPr>
                <w:b w:val="0"/>
                <w:sz w:val="18"/>
              </w:rPr>
              <w:t>Agent says 'it should sell' without comps</w:t>
            </w:r>
          </w:p>
        </w:tc>
        <w:tc>
          <w:tcPr>
            <w:tcW w:type="dxa" w:w="3408"/>
            <w:vAlign w:val="center"/>
          </w:tcPr>
          <w:p>
            <w:r/>
            <w:r>
              <w:rPr>
                <w:b w:val="0"/>
                <w:sz w:val="18"/>
              </w:rPr>
              <w:t>Weak quality</w:t>
            </w:r>
          </w:p>
        </w:tc>
        <w:tc>
          <w:tcPr>
            <w:tcW w:type="dxa" w:w="3408"/>
            <w:vAlign w:val="center"/>
          </w:tcPr>
          <w:p>
            <w:r/>
            <w:r>
              <w:rPr>
                <w:b w:val="0"/>
                <w:sz w:val="18"/>
              </w:rPr>
              <w:t>Get another opinion.</w:t>
            </w:r>
          </w:p>
        </w:tc>
      </w:tr>
      <w:tr>
        <w:tc>
          <w:tcPr>
            <w:tcW w:type="dxa" w:w="3408"/>
            <w:vAlign w:val="center"/>
          </w:tcPr>
          <w:p>
            <w:r/>
            <w:r>
              <w:rPr>
                <w:b w:val="0"/>
                <w:sz w:val="18"/>
              </w:rPr>
              <w:t>Agent immediately has buyers</w:t>
            </w:r>
          </w:p>
        </w:tc>
        <w:tc>
          <w:tcPr>
            <w:tcW w:type="dxa" w:w="3408"/>
            <w:vAlign w:val="center"/>
          </w:tcPr>
          <w:p>
            <w:r/>
            <w:r>
              <w:rPr>
                <w:b w:val="0"/>
                <w:sz w:val="18"/>
              </w:rPr>
              <w:t>Potential disposition asset</w:t>
            </w:r>
          </w:p>
        </w:tc>
        <w:tc>
          <w:tcPr>
            <w:tcW w:type="dxa" w:w="3408"/>
            <w:vAlign w:val="center"/>
          </w:tcPr>
          <w:p>
            <w:r/>
            <w:r>
              <w:rPr>
                <w:b w:val="0"/>
                <w:sz w:val="18"/>
              </w:rPr>
              <w:t>Ask buyer type, budget, and timing.</w:t>
            </w:r>
          </w:p>
        </w:tc>
      </w:tr>
      <w:tr>
        <w:tc>
          <w:tcPr>
            <w:tcW w:type="dxa" w:w="3408"/>
            <w:vAlign w:val="center"/>
          </w:tcPr>
          <w:p>
            <w:r/>
            <w:r>
              <w:rPr>
                <w:b w:val="0"/>
                <w:sz w:val="18"/>
              </w:rPr>
              <w:t>Agent warns about access or perc</w:t>
            </w:r>
          </w:p>
        </w:tc>
        <w:tc>
          <w:tcPr>
            <w:tcW w:type="dxa" w:w="3408"/>
            <w:vAlign w:val="center"/>
          </w:tcPr>
          <w:p>
            <w:r/>
            <w:r>
              <w:rPr>
                <w:b w:val="0"/>
                <w:sz w:val="18"/>
              </w:rPr>
              <w:t>Serious risk</w:t>
            </w:r>
          </w:p>
        </w:tc>
        <w:tc>
          <w:tcPr>
            <w:tcW w:type="dxa" w:w="3408"/>
            <w:vAlign w:val="center"/>
          </w:tcPr>
          <w:p>
            <w:r/>
            <w:r>
              <w:rPr>
                <w:b w:val="0"/>
                <w:sz w:val="18"/>
              </w:rPr>
              <w:t>Verify before offer.</w:t>
            </w:r>
          </w:p>
        </w:tc>
      </w:tr>
      <w:tr>
        <w:tc>
          <w:tcPr>
            <w:tcW w:type="dxa" w:w="3408"/>
            <w:vAlign w:val="center"/>
          </w:tcPr>
          <w:p>
            <w:r/>
            <w:r>
              <w:rPr>
                <w:b w:val="0"/>
                <w:sz w:val="18"/>
              </w:rPr>
              <w:t>Agent gives list price much higher than comps</w:t>
            </w:r>
          </w:p>
        </w:tc>
        <w:tc>
          <w:tcPr>
            <w:tcW w:type="dxa" w:w="3408"/>
            <w:vAlign w:val="center"/>
          </w:tcPr>
          <w:p>
            <w:r/>
            <w:r>
              <w:rPr>
                <w:b w:val="0"/>
                <w:sz w:val="18"/>
              </w:rPr>
              <w:t>Possible listing bias</w:t>
            </w:r>
          </w:p>
        </w:tc>
        <w:tc>
          <w:tcPr>
            <w:tcW w:type="dxa" w:w="3408"/>
            <w:vAlign w:val="center"/>
          </w:tcPr>
          <w:p>
            <w:r/>
            <w:r>
              <w:rPr>
                <w:b w:val="0"/>
                <w:sz w:val="18"/>
              </w:rPr>
              <w:t>Request likely sale price and quick sale price.</w:t>
            </w:r>
          </w:p>
        </w:tc>
      </w:tr>
      <w:tr>
        <w:tc>
          <w:tcPr>
            <w:tcW w:type="dxa" w:w="3408"/>
            <w:vAlign w:val="center"/>
          </w:tcPr>
          <w:p>
            <w:r/>
            <w:r>
              <w:rPr>
                <w:b w:val="0"/>
                <w:sz w:val="18"/>
              </w:rPr>
              <w:t>Agent declines but refers another expert</w:t>
            </w:r>
          </w:p>
        </w:tc>
        <w:tc>
          <w:tcPr>
            <w:tcW w:type="dxa" w:w="3408"/>
            <w:vAlign w:val="center"/>
          </w:tcPr>
          <w:p>
            <w:r/>
            <w:r>
              <w:rPr>
                <w:b w:val="0"/>
                <w:sz w:val="18"/>
              </w:rPr>
              <w:t>Useful</w:t>
            </w:r>
          </w:p>
        </w:tc>
        <w:tc>
          <w:tcPr>
            <w:tcW w:type="dxa" w:w="3408"/>
            <w:vAlign w:val="center"/>
          </w:tcPr>
          <w:p>
            <w:r/>
            <w:r>
              <w:rPr>
                <w:b w:val="0"/>
                <w:sz w:val="18"/>
              </w:rPr>
              <w:t>Call referral and record source.</w:t>
            </w:r>
          </w:p>
        </w:tc>
      </w:tr>
    </w:tbl>
    <w:p/>
    <w:p>
      <w:pPr>
        <w:pStyle w:val="Heading1"/>
      </w:pPr>
      <w:r>
        <w:t>8. CRM Fields to Update</w:t>
      </w:r>
    </w:p>
    <w:p>
      <w:r>
        <w:t>☐ Agent name, brokerage, phone, and email.</w:t>
      </w:r>
    </w:p>
    <w:p>
      <w:r>
        <w:t>☐ Date contacted.</w:t>
      </w:r>
    </w:p>
    <w:p>
      <w:r>
        <w:t>☐ Suggested list price.</w:t>
      </w:r>
    </w:p>
    <w:p>
      <w:r>
        <w:t>☐ Expected sale price.</w:t>
      </w:r>
    </w:p>
    <w:p>
      <w:r>
        <w:t>☐ Quick-sale price.</w:t>
      </w:r>
    </w:p>
    <w:p>
      <w:r>
        <w:t>☐ Estimated days on market.</w:t>
      </w:r>
    </w:p>
    <w:p>
      <w:r>
        <w:t>☐ Buyer type.</w:t>
      </w:r>
    </w:p>
    <w:p>
      <w:r>
        <w:t>☐ Known buyer availability.</w:t>
      </w:r>
    </w:p>
    <w:p>
      <w:r>
        <w:t>☐ Area risks.</w:t>
      </w:r>
    </w:p>
    <w:p>
      <w:r>
        <w:t>☐ Comparable sales mentioned.</w:t>
      </w:r>
    </w:p>
    <w:p>
      <w:r>
        <w:t>☐ Agent confidence score.</w:t>
      </w:r>
    </w:p>
    <w:p>
      <w:r>
        <w:t>☐ Recommended acquisition decision.</w:t>
      </w:r>
    </w:p>
    <w:p>
      <w:pPr>
        <w:pStyle w:val="Heading1"/>
      </w:pPr>
      <w:r>
        <w:t>9. Follow-Up Message to Agent</w:t>
      </w:r>
    </w:p>
    <w:p>
      <w:r>
        <w:t>"Thanks for the insight on the [County] parcel. I saved your notes. If we move forward, I may send you the parcel map, photos, and pricing plan to see if you have buyers or would be interested in listing it. Appreciate your help."</w:t>
      </w:r>
    </w:p>
    <w:p>
      <w:pPr>
        <w:pStyle w:val="Heading1"/>
      </w:pPr>
      <w:r>
        <w:t>10. Final BPO Summary Template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Agent Summary</w:t>
            </w:r>
          </w:p>
        </w:tc>
        <w:tc>
          <w:tcPr>
            <w:tcW w:type="dxa" w:w="5112"/>
            <w:vAlign w:val="center"/>
          </w:tcPr>
          <w:p>
            <w:r/>
            <w:r>
              <w:rPr>
                <w:b w:val="0"/>
                <w:sz w:val="18"/>
              </w:rPr>
              <w:t>Name, brokerage, local activity, and confidence level.</w:t>
            </w:r>
          </w:p>
        </w:tc>
      </w:tr>
      <w:tr>
        <w:tc>
          <w:tcPr>
            <w:tcW w:type="dxa" w:w="5112"/>
            <w:vAlign w:val="center"/>
          </w:tcPr>
          <w:p>
            <w:r/>
            <w:r>
              <w:rPr>
                <w:b/>
                <w:sz w:val="18"/>
              </w:rPr>
              <w:t>Value Summary</w:t>
            </w:r>
          </w:p>
        </w:tc>
        <w:tc>
          <w:tcPr>
            <w:tcW w:type="dxa" w:w="5112"/>
            <w:vAlign w:val="center"/>
          </w:tcPr>
          <w:p>
            <w:r/>
            <w:r>
              <w:rPr>
                <w:b w:val="0"/>
                <w:sz w:val="18"/>
              </w:rPr>
              <w:t>List price, expected sale price, quick-sale price.</w:t>
            </w:r>
          </w:p>
        </w:tc>
      </w:tr>
      <w:tr>
        <w:tc>
          <w:tcPr>
            <w:tcW w:type="dxa" w:w="5112"/>
            <w:vAlign w:val="center"/>
          </w:tcPr>
          <w:p>
            <w:r/>
            <w:r>
              <w:rPr>
                <w:b/>
                <w:sz w:val="18"/>
              </w:rPr>
              <w:t>Marketability</w:t>
            </w:r>
          </w:p>
        </w:tc>
        <w:tc>
          <w:tcPr>
            <w:tcW w:type="dxa" w:w="5112"/>
            <w:vAlign w:val="center"/>
          </w:tcPr>
          <w:p>
            <w:r/>
            <w:r>
              <w:rPr>
                <w:b w:val="0"/>
                <w:sz w:val="18"/>
              </w:rPr>
              <w:t>Buyer demand, buyer type, days on market.</w:t>
            </w:r>
          </w:p>
        </w:tc>
      </w:tr>
      <w:tr>
        <w:tc>
          <w:tcPr>
            <w:tcW w:type="dxa" w:w="5112"/>
            <w:vAlign w:val="center"/>
          </w:tcPr>
          <w:p>
            <w:r/>
            <w:r>
              <w:rPr>
                <w:b/>
                <w:sz w:val="18"/>
              </w:rPr>
              <w:t>Risk Summary</w:t>
            </w:r>
          </w:p>
        </w:tc>
        <w:tc>
          <w:tcPr>
            <w:tcW w:type="dxa" w:w="5112"/>
            <w:vAlign w:val="center"/>
          </w:tcPr>
          <w:p>
            <w:r/>
            <w:r>
              <w:rPr>
                <w:b w:val="0"/>
                <w:sz w:val="18"/>
              </w:rPr>
              <w:t>Access, utilities, zoning, floodplain, wetlands, title, or area issues.</w:t>
            </w:r>
          </w:p>
        </w:tc>
      </w:tr>
      <w:tr>
        <w:tc>
          <w:tcPr>
            <w:tcW w:type="dxa" w:w="5112"/>
            <w:vAlign w:val="center"/>
          </w:tcPr>
          <w:p>
            <w:r/>
            <w:r>
              <w:rPr>
                <w:b/>
                <w:sz w:val="18"/>
              </w:rPr>
              <w:t>Disposition Path</w:t>
            </w:r>
          </w:p>
        </w:tc>
        <w:tc>
          <w:tcPr>
            <w:tcW w:type="dxa" w:w="5112"/>
            <w:vAlign w:val="center"/>
          </w:tcPr>
          <w:p>
            <w:r/>
            <w:r>
              <w:rPr>
                <w:b w:val="0"/>
                <w:sz w:val="18"/>
              </w:rPr>
              <w:t>Agent listing, direct buyer list, neighbor outreach, online listing, or reject.</w:t>
            </w:r>
          </w:p>
        </w:tc>
      </w:tr>
      <w:tr>
        <w:tc>
          <w:tcPr>
            <w:tcW w:type="dxa" w:w="5112"/>
            <w:vAlign w:val="center"/>
          </w:tcPr>
          <w:p>
            <w:r/>
            <w:r>
              <w:rPr>
                <w:b/>
                <w:sz w:val="18"/>
              </w:rPr>
              <w:t>Offer Impact</w:t>
            </w:r>
          </w:p>
        </w:tc>
        <w:tc>
          <w:tcPr>
            <w:tcW w:type="dxa" w:w="5112"/>
            <w:vAlign w:val="center"/>
          </w:tcPr>
          <w:p>
            <w:r/>
            <w:r>
              <w:rPr>
                <w:b w:val="0"/>
                <w:sz w:val="18"/>
              </w:rPr>
              <w:t>Increase offer, reduce offer, hold, reject, or escalate.</w:t>
            </w:r>
          </w:p>
        </w:tc>
      </w:tr>
    </w:tbl>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 Member SOP Library - Internal Training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