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E - ASSIGNMENT FEE DISCLOSURE</w:t>
        <w:br/>
      </w:r>
    </w:p>
    <w:p/>
    <w:p>
      <w:r>
        <w:br w:type="page"/>
      </w:r>
    </w:p>
    <w:p>
      <w:pPr>
        <w:pStyle w:val="Heading1"/>
      </w:pPr>
      <w:r>
        <w:t>EXHIBIT E - ASSIGNMENT FEE DISCLOSURE</w:t>
      </w:r>
    </w:p>
    <w:p>
      <w:r>
        <w:t>This Exhibit E discloses the assignment compensation payable to PRG LandTech, LLC for transfer of contractual rights.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Property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County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State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APN/Parcel ID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Original Purchase Price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Assignment Fee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Total Consideration to Close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Payment Method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2"/>
      </w:pPr>
      <w:r>
        <w:t>Disclosure and Acknowledgment</w:t>
      </w:r>
    </w:p>
    <w:p>
      <w:r>
        <w:t>1. Assignee acknowledges that PRG LandTech, LLC may realize a profit from the Assignment Fee.</w:t>
      </w:r>
    </w:p>
    <w:p>
      <w:r>
        <w:t>2. Assignee understands that the Assignment Fee compensates Assignor for acquisition, negotiation, underwriting, transaction coordination, marketing, and transfer of contract rights.</w:t>
      </w:r>
    </w:p>
    <w:p>
      <w:r>
        <w:t>3. Assignee has independently evaluated the transaction, the Property, the Original Purchase Agreement, and the Assignment Fee.</w:t>
      </w:r>
    </w:p>
    <w:p>
      <w:r>
        <w:t>4. Assignee is not relying on Assignor's profit, cost basis, marketing statements, or valuation opinions as a representation of market value.</w:t>
      </w:r>
    </w:p>
    <w:p>
      <w:r>
        <w:t>5. Assignee agrees that payment of the Assignment Fee is a material obligation under the Agreement.</w:t>
      </w:r>
    </w:p>
    <w:p>
      <w:pPr>
        <w:pStyle w:val="Heading3"/>
      </w:pPr>
      <w:r>
        <w:t>Assignee Assignment Fee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