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45078"/>
          <w:sz w:val="20"/>
        </w:rPr>
        <w:t>PRG LANDTECH MEMBER OPERATIONS LIBRARY</w:t>
        <w:br/>
      </w:r>
      <w:r>
        <w:rPr>
          <w:b/>
          <w:sz w:val="36"/>
        </w:rPr>
        <w:t>Seller Acquisition Playbook</w:t>
      </w:r>
      <w:r>
        <w:rPr>
          <w:i/>
          <w:sz w:val="20"/>
        </w:rPr>
        <w:br/>
        <w:t>Complete acquisition workflow from lead intake to offer decision</w:t>
      </w:r>
    </w:p>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vAlign w:val="center"/>
            <w:shd w:fill="EAF2F8"/>
          </w:tcPr>
          <w:p>
            <w:r/>
            <w:r>
              <w:rPr>
                <w:b/>
                <w:sz w:val="18"/>
              </w:rPr>
              <w:t>Owner</w:t>
            </w:r>
          </w:p>
        </w:tc>
        <w:tc>
          <w:tcPr>
            <w:tcW w:type="dxa" w:w="2556"/>
            <w:vAlign w:val="center"/>
          </w:tcPr>
          <w:p>
            <w:r/>
            <w:r>
              <w:rPr>
                <w:b w:val="0"/>
                <w:sz w:val="18"/>
              </w:rPr>
              <w:t>Acquisition Manager / VA</w:t>
            </w:r>
          </w:p>
        </w:tc>
        <w:tc>
          <w:tcPr>
            <w:tcW w:type="dxa" w:w="2556"/>
            <w:vAlign w:val="center"/>
            <w:shd w:fill="EAF2F8"/>
          </w:tcPr>
          <w:p>
            <w:r/>
            <w:r>
              <w:rPr>
                <w:b/>
                <w:sz w:val="18"/>
              </w:rPr>
              <w:t>Frequency</w:t>
            </w:r>
          </w:p>
        </w:tc>
        <w:tc>
          <w:tcPr>
            <w:tcW w:type="dxa" w:w="2556"/>
            <w:vAlign w:val="center"/>
          </w:tcPr>
          <w:p>
            <w:r/>
            <w:r>
              <w:rPr>
                <w:b w:val="0"/>
                <w:sz w:val="18"/>
              </w:rPr>
              <w:t>Every seller lead</w:t>
            </w:r>
          </w:p>
        </w:tc>
      </w:tr>
      <w:tr>
        <w:tc>
          <w:tcPr>
            <w:tcW w:type="dxa" w:w="2556"/>
            <w:vAlign w:val="center"/>
            <w:shd w:fill="EAF2F8"/>
          </w:tcPr>
          <w:p>
            <w:r/>
            <w:r>
              <w:rPr>
                <w:b/>
                <w:sz w:val="18"/>
              </w:rPr>
              <w:t>Primary System</w:t>
            </w:r>
          </w:p>
        </w:tc>
        <w:tc>
          <w:tcPr>
            <w:tcW w:type="dxa" w:w="2556"/>
            <w:vAlign w:val="center"/>
          </w:tcPr>
          <w:p>
            <w:r/>
            <w:r>
              <w:rPr>
                <w:b w:val="0"/>
                <w:sz w:val="18"/>
              </w:rPr>
              <w:t>CRM / FreedomSoft</w:t>
            </w:r>
          </w:p>
        </w:tc>
        <w:tc>
          <w:tcPr>
            <w:tcW w:type="dxa" w:w="2556"/>
            <w:vAlign w:val="center"/>
            <w:shd w:fill="EAF2F8"/>
          </w:tcPr>
          <w:p>
            <w:r/>
            <w:r>
              <w:rPr>
                <w:b/>
                <w:sz w:val="18"/>
              </w:rPr>
              <w:t>Output</w:t>
            </w:r>
          </w:p>
        </w:tc>
        <w:tc>
          <w:tcPr>
            <w:tcW w:type="dxa" w:w="2556"/>
            <w:vAlign w:val="center"/>
          </w:tcPr>
          <w:p>
            <w:r/>
            <w:r>
              <w:rPr>
                <w:b w:val="0"/>
                <w:sz w:val="18"/>
              </w:rPr>
              <w:t>Clean lead record and next action</w:t>
            </w:r>
          </w:p>
        </w:tc>
      </w:tr>
      <w:tr>
        <w:tc>
          <w:tcPr>
            <w:tcW w:type="dxa" w:w="2556"/>
            <w:vAlign w:val="center"/>
            <w:shd w:fill="EAF2F8"/>
          </w:tcPr>
          <w:p>
            <w:r/>
            <w:r>
              <w:rPr>
                <w:b/>
                <w:sz w:val="18"/>
              </w:rPr>
              <w:t>Skill Level</w:t>
            </w:r>
          </w:p>
        </w:tc>
        <w:tc>
          <w:tcPr>
            <w:tcW w:type="dxa" w:w="2556"/>
            <w:vAlign w:val="center"/>
          </w:tcPr>
          <w:p>
            <w:r/>
            <w:r>
              <w:rPr>
                <w:b w:val="0"/>
                <w:sz w:val="18"/>
              </w:rPr>
              <w:t>Beginner to intermediate</w:t>
            </w:r>
          </w:p>
        </w:tc>
        <w:tc>
          <w:tcPr>
            <w:tcW w:type="dxa" w:w="2556"/>
            <w:vAlign w:val="center"/>
            <w:shd w:fill="EAF2F8"/>
          </w:tcPr>
          <w:p>
            <w:r/>
            <w:r>
              <w:rPr>
                <w:b/>
                <w:sz w:val="18"/>
              </w:rPr>
              <w:t>Quality Standard</w:t>
            </w:r>
          </w:p>
        </w:tc>
        <w:tc>
          <w:tcPr>
            <w:tcW w:type="dxa" w:w="2556"/>
            <w:vAlign w:val="center"/>
          </w:tcPr>
          <w:p>
            <w:r/>
            <w:r>
              <w:rPr>
                <w:b w:val="0"/>
                <w:sz w:val="18"/>
              </w:rPr>
              <w:t>No blanks in required fields</w:t>
            </w:r>
          </w:p>
        </w:tc>
      </w:tr>
      <w:tr>
        <w:tc>
          <w:tcPr>
            <w:tcW w:type="dxa" w:w="2556"/>
            <w:vAlign w:val="center"/>
            <w:shd w:fill="EAF2F8"/>
          </w:tcPr>
          <w:p>
            <w:r/>
            <w:r>
              <w:rPr>
                <w:b/>
                <w:sz w:val="18"/>
              </w:rPr>
              <w:t>Last Updated</w:t>
            </w:r>
          </w:p>
        </w:tc>
        <w:tc>
          <w:tcPr>
            <w:tcW w:type="dxa" w:w="2556"/>
            <w:vAlign w:val="center"/>
          </w:tcPr>
          <w:p>
            <w:r/>
            <w:r>
              <w:rPr>
                <w:b w:val="0"/>
                <w:sz w:val="18"/>
              </w:rPr>
              <w:t>June 2026</w:t>
            </w:r>
          </w:p>
        </w:tc>
        <w:tc>
          <w:tcPr>
            <w:tcW w:type="dxa" w:w="2556"/>
            <w:vAlign w:val="center"/>
            <w:shd w:fill="EAF2F8"/>
          </w:tcPr>
          <w:p>
            <w:r/>
            <w:r>
              <w:rPr>
                <w:b/>
                <w:sz w:val="18"/>
              </w:rPr>
              <w:t>Version</w:t>
            </w:r>
          </w:p>
        </w:tc>
        <w:tc>
          <w:tcPr>
            <w:tcW w:type="dxa" w:w="2556"/>
            <w:vAlign w:val="center"/>
          </w:tcPr>
          <w:p>
            <w:r/>
            <w:r>
              <w:rPr>
                <w:b w:val="0"/>
                <w:sz w:val="18"/>
              </w:rPr>
              <w:t>1.0</w:t>
            </w:r>
          </w:p>
        </w:tc>
      </w:tr>
    </w:tbl>
    <w:p/>
    <w:p>
      <w:pPr>
        <w:pStyle w:val="Heading1"/>
      </w:pPr>
      <w:r>
        <w:t>1. Purpose</w:t>
      </w:r>
    </w:p>
    <w:p>
      <w:r>
        <w:t>This playbook gives PRG members a repeatable process for turning raw seller leads into qualified acquisition opportunities. It tells the member what to ask, what to listen for, how to score motivation, when to make an offer, when to follow up, and exactly what to update in the CRM.</w:t>
      </w:r>
    </w:p>
    <w:p>
      <w:pPr>
        <w:pStyle w:val="Heading1"/>
      </w:pPr>
      <w:r>
        <w:t>2. Acquisition Outcome Targets</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D9EAF7"/>
          </w:tcPr>
          <w:p>
            <w:r/>
            <w:r>
              <w:rPr>
                <w:b/>
                <w:sz w:val="18"/>
              </w:rPr>
              <w:t>Item</w:t>
            </w:r>
          </w:p>
        </w:tc>
        <w:tc>
          <w:tcPr>
            <w:tcW w:type="dxa" w:w="5112"/>
            <w:vAlign w:val="center"/>
            <w:shd w:fill="D9EAF7"/>
          </w:tcPr>
          <w:p>
            <w:r/>
            <w:r>
              <w:rPr>
                <w:b/>
                <w:sz w:val="18"/>
              </w:rPr>
              <w:t>Standard / Detail</w:t>
            </w:r>
          </w:p>
        </w:tc>
      </w:tr>
      <w:tr>
        <w:tc>
          <w:tcPr>
            <w:tcW w:type="dxa" w:w="5112"/>
            <w:vAlign w:val="center"/>
          </w:tcPr>
          <w:p>
            <w:r/>
            <w:r>
              <w:rPr>
                <w:b/>
                <w:sz w:val="18"/>
              </w:rPr>
              <w:t>Minimum seller data</w:t>
            </w:r>
          </w:p>
        </w:tc>
        <w:tc>
          <w:tcPr>
            <w:tcW w:type="dxa" w:w="5112"/>
            <w:vAlign w:val="center"/>
          </w:tcPr>
          <w:p>
            <w:r/>
            <w:r>
              <w:rPr>
                <w:b w:val="0"/>
                <w:sz w:val="18"/>
              </w:rPr>
              <w:t>Owner name, phone, email, mailing address, property county, state, APN, acreage, asking price, timeline, motivation, ownership status.</w:t>
            </w:r>
          </w:p>
        </w:tc>
      </w:tr>
      <w:tr>
        <w:tc>
          <w:tcPr>
            <w:tcW w:type="dxa" w:w="5112"/>
            <w:vAlign w:val="center"/>
          </w:tcPr>
          <w:p>
            <w:r/>
            <w:r>
              <w:rPr>
                <w:b/>
                <w:sz w:val="18"/>
              </w:rPr>
              <w:t>Minimum property data</w:t>
            </w:r>
          </w:p>
        </w:tc>
        <w:tc>
          <w:tcPr>
            <w:tcW w:type="dxa" w:w="5112"/>
            <w:vAlign w:val="center"/>
          </w:tcPr>
          <w:p>
            <w:r/>
            <w:r>
              <w:rPr>
                <w:b w:val="0"/>
                <w:sz w:val="18"/>
              </w:rPr>
              <w:t>Access, utilities, zoning, terrain, floodplain, improvements, known issues, tax status, and any seller-known restrictions.</w:t>
            </w:r>
          </w:p>
        </w:tc>
      </w:tr>
      <w:tr>
        <w:tc>
          <w:tcPr>
            <w:tcW w:type="dxa" w:w="5112"/>
            <w:vAlign w:val="center"/>
          </w:tcPr>
          <w:p>
            <w:r/>
            <w:r>
              <w:rPr>
                <w:b/>
                <w:sz w:val="18"/>
              </w:rPr>
              <w:t>Minimum decision</w:t>
            </w:r>
          </w:p>
        </w:tc>
        <w:tc>
          <w:tcPr>
            <w:tcW w:type="dxa" w:w="5112"/>
            <w:vAlign w:val="center"/>
          </w:tcPr>
          <w:p>
            <w:r/>
            <w:r>
              <w:rPr>
                <w:b w:val="0"/>
                <w:sz w:val="18"/>
              </w:rPr>
              <w:t>Reject, nurture, research further, prepare offer, or escalate for manager review.</w:t>
            </w:r>
          </w:p>
        </w:tc>
      </w:tr>
      <w:tr>
        <w:tc>
          <w:tcPr>
            <w:tcW w:type="dxa" w:w="5112"/>
            <w:vAlign w:val="center"/>
          </w:tcPr>
          <w:p>
            <w:r/>
            <w:r>
              <w:rPr>
                <w:b/>
                <w:sz w:val="18"/>
              </w:rPr>
              <w:t>CRM standard</w:t>
            </w:r>
          </w:p>
        </w:tc>
        <w:tc>
          <w:tcPr>
            <w:tcW w:type="dxa" w:w="5112"/>
            <w:vAlign w:val="center"/>
          </w:tcPr>
          <w:p>
            <w:r/>
            <w:r>
              <w:rPr>
                <w:b w:val="0"/>
                <w:sz w:val="18"/>
              </w:rPr>
              <w:t>The next action date, lead status, lead grade, seller motivation notes, and offer recommendation must be updated before ending the task.</w:t>
            </w:r>
          </w:p>
        </w:tc>
      </w:tr>
    </w:tbl>
    <w:p/>
    <w:p>
      <w:pPr>
        <w:pStyle w:val="Heading1"/>
      </w:pPr>
      <w:r>
        <w:t>3. Lead Intake Workflow</w:t>
      </w:r>
    </w:p>
    <w:p>
      <w:r>
        <w:t>1. Create or open the lead record in the CRM.</w:t>
      </w:r>
    </w:p>
    <w:p>
      <w:r>
        <w:t>2. Confirm the parcel belongs to the seller or appears connected to the seller before discussing price.</w:t>
      </w:r>
    </w:p>
    <w:p>
      <w:r>
        <w:t>3. Capture seller contact details and preferred communication method.</w:t>
      </w:r>
    </w:p>
    <w:p>
      <w:r>
        <w:t>4. Confirm property basics: county, state, APN, acreage, and how the seller refers to the property.</w:t>
      </w:r>
    </w:p>
    <w:p>
      <w:r>
        <w:t>5. Ask discovery questions before discussing a number. Do not make an offer before identifying motivation, timeline, and property risks.</w:t>
      </w:r>
    </w:p>
    <w:p>
      <w:r>
        <w:t>6. Score the lead using the PRG Seller Acquisition Scorecard.</w:t>
      </w:r>
    </w:p>
    <w:p>
      <w:r>
        <w:t>7. Assign a next step: research, offer, follow-up, reject, or escalation.</w:t>
      </w:r>
    </w:p>
    <w:p>
      <w:r>
        <w:t>8. Update CRM immediately.</w:t>
      </w:r>
    </w:p>
    <w:p>
      <w:pPr>
        <w:pStyle w:val="Heading1"/>
      </w:pPr>
      <w:r>
        <w:t>4. First Call Script</w:t>
      </w:r>
    </w:p>
    <w:p>
      <w:r>
        <w:t>Opening: "Hi, this is [Name] with PRG LandTech. I am calling about a parcel of land in [County], [State]. Did I catch you at an okay time?"</w:t>
      </w:r>
    </w:p>
    <w:p>
      <w:r>
        <w:t>Permission: "I just want to confirm a few details and see whether selling might make sense. This should only take a few minutes."</w:t>
      </w:r>
    </w:p>
    <w:p>
      <w:r>
        <w:t>Transition: "Before we talk numbers, I want to understand the property and your goals so I do not waste your time with an offer that does not fit."</w:t>
      </w:r>
    </w:p>
    <w:p>
      <w:pPr>
        <w:pStyle w:val="Heading1"/>
      </w:pPr>
      <w:r>
        <w:t>5. Required Seller Questions</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D9EAF7"/>
          </w:tcPr>
          <w:p>
            <w:r/>
            <w:r>
              <w:rPr>
                <w:b/>
                <w:sz w:val="18"/>
              </w:rPr>
              <w:t>Item</w:t>
            </w:r>
          </w:p>
        </w:tc>
        <w:tc>
          <w:tcPr>
            <w:tcW w:type="dxa" w:w="5112"/>
            <w:vAlign w:val="center"/>
            <w:shd w:fill="D9EAF7"/>
          </w:tcPr>
          <w:p>
            <w:r/>
            <w:r>
              <w:rPr>
                <w:b/>
                <w:sz w:val="18"/>
              </w:rPr>
              <w:t>Standard / Detail</w:t>
            </w:r>
          </w:p>
        </w:tc>
      </w:tr>
      <w:tr>
        <w:tc>
          <w:tcPr>
            <w:tcW w:type="dxa" w:w="5112"/>
            <w:vAlign w:val="center"/>
          </w:tcPr>
          <w:p>
            <w:r/>
            <w:r>
              <w:rPr>
                <w:b/>
                <w:sz w:val="18"/>
              </w:rPr>
              <w:t>Ownership</w:t>
            </w:r>
          </w:p>
        </w:tc>
        <w:tc>
          <w:tcPr>
            <w:tcW w:type="dxa" w:w="5112"/>
            <w:vAlign w:val="center"/>
          </w:tcPr>
          <w:p>
            <w:r/>
            <w:r>
              <w:rPr>
                <w:b w:val="0"/>
                <w:sz w:val="18"/>
              </w:rPr>
              <w:t>Are you the owner of record? Are there other owners? Is the property in a trust, estate, LLC, or family ownership situation?</w:t>
            </w:r>
          </w:p>
        </w:tc>
      </w:tr>
      <w:tr>
        <w:tc>
          <w:tcPr>
            <w:tcW w:type="dxa" w:w="5112"/>
            <w:vAlign w:val="center"/>
          </w:tcPr>
          <w:p>
            <w:r/>
            <w:r>
              <w:rPr>
                <w:b/>
                <w:sz w:val="18"/>
              </w:rPr>
              <w:t>Decision authority</w:t>
            </w:r>
          </w:p>
        </w:tc>
        <w:tc>
          <w:tcPr>
            <w:tcW w:type="dxa" w:w="5112"/>
            <w:vAlign w:val="center"/>
          </w:tcPr>
          <w:p>
            <w:r/>
            <w:r>
              <w:rPr>
                <w:b w:val="0"/>
                <w:sz w:val="18"/>
              </w:rPr>
              <w:t>Who else needs to approve a sale? Is anyone opposed to selling? Who signs closing documents?</w:t>
            </w:r>
          </w:p>
        </w:tc>
      </w:tr>
      <w:tr>
        <w:tc>
          <w:tcPr>
            <w:tcW w:type="dxa" w:w="5112"/>
            <w:vAlign w:val="center"/>
          </w:tcPr>
          <w:p>
            <w:r/>
            <w:r>
              <w:rPr>
                <w:b/>
                <w:sz w:val="18"/>
              </w:rPr>
              <w:t>Motivation</w:t>
            </w:r>
          </w:p>
        </w:tc>
        <w:tc>
          <w:tcPr>
            <w:tcW w:type="dxa" w:w="5112"/>
            <w:vAlign w:val="center"/>
          </w:tcPr>
          <w:p>
            <w:r/>
            <w:r>
              <w:rPr>
                <w:b w:val="0"/>
                <w:sz w:val="18"/>
              </w:rPr>
              <w:t>What has you considering selling now? What changed since you originally acquired the property?</w:t>
            </w:r>
          </w:p>
        </w:tc>
      </w:tr>
      <w:tr>
        <w:tc>
          <w:tcPr>
            <w:tcW w:type="dxa" w:w="5112"/>
            <w:vAlign w:val="center"/>
          </w:tcPr>
          <w:p>
            <w:r/>
            <w:r>
              <w:rPr>
                <w:b/>
                <w:sz w:val="18"/>
              </w:rPr>
              <w:t>Timeline</w:t>
            </w:r>
          </w:p>
        </w:tc>
        <w:tc>
          <w:tcPr>
            <w:tcW w:type="dxa" w:w="5112"/>
            <w:vAlign w:val="center"/>
          </w:tcPr>
          <w:p>
            <w:r/>
            <w:r>
              <w:rPr>
                <w:b w:val="0"/>
                <w:sz w:val="18"/>
              </w:rPr>
              <w:t>Are you trying to sell quickly, or are you comfortable waiting for the right price?</w:t>
            </w:r>
          </w:p>
        </w:tc>
      </w:tr>
      <w:tr>
        <w:tc>
          <w:tcPr>
            <w:tcW w:type="dxa" w:w="5112"/>
            <w:vAlign w:val="center"/>
          </w:tcPr>
          <w:p>
            <w:r/>
            <w:r>
              <w:rPr>
                <w:b/>
                <w:sz w:val="18"/>
              </w:rPr>
              <w:t>Price expectation</w:t>
            </w:r>
          </w:p>
        </w:tc>
        <w:tc>
          <w:tcPr>
            <w:tcW w:type="dxa" w:w="5112"/>
            <w:vAlign w:val="center"/>
          </w:tcPr>
          <w:p>
            <w:r/>
            <w:r>
              <w:rPr>
                <w:b w:val="0"/>
                <w:sz w:val="18"/>
              </w:rPr>
              <w:t>What number did you have in mind? How did you arrive at that amount?</w:t>
            </w:r>
          </w:p>
        </w:tc>
      </w:tr>
      <w:tr>
        <w:tc>
          <w:tcPr>
            <w:tcW w:type="dxa" w:w="5112"/>
            <w:vAlign w:val="center"/>
          </w:tcPr>
          <w:p>
            <w:r/>
            <w:r>
              <w:rPr>
                <w:b/>
                <w:sz w:val="18"/>
              </w:rPr>
              <w:t>Property knowledge</w:t>
            </w:r>
          </w:p>
        </w:tc>
        <w:tc>
          <w:tcPr>
            <w:tcW w:type="dxa" w:w="5112"/>
            <w:vAlign w:val="center"/>
          </w:tcPr>
          <w:p>
            <w:r/>
            <w:r>
              <w:rPr>
                <w:b w:val="0"/>
                <w:sz w:val="18"/>
              </w:rPr>
              <w:t>Have you visited the property? When? What did you notice?</w:t>
            </w:r>
          </w:p>
        </w:tc>
      </w:tr>
      <w:tr>
        <w:tc>
          <w:tcPr>
            <w:tcW w:type="dxa" w:w="5112"/>
            <w:vAlign w:val="center"/>
          </w:tcPr>
          <w:p>
            <w:r/>
            <w:r>
              <w:rPr>
                <w:b/>
                <w:sz w:val="18"/>
              </w:rPr>
              <w:t>Access</w:t>
            </w:r>
          </w:p>
        </w:tc>
        <w:tc>
          <w:tcPr>
            <w:tcW w:type="dxa" w:w="5112"/>
            <w:vAlign w:val="center"/>
          </w:tcPr>
          <w:p>
            <w:r/>
            <w:r>
              <w:rPr>
                <w:b w:val="0"/>
                <w:sz w:val="18"/>
              </w:rPr>
              <w:t>How do you get to it? Is there road frontage? Is there a recorded easement?</w:t>
            </w:r>
          </w:p>
        </w:tc>
      </w:tr>
      <w:tr>
        <w:tc>
          <w:tcPr>
            <w:tcW w:type="dxa" w:w="5112"/>
            <w:vAlign w:val="center"/>
          </w:tcPr>
          <w:p>
            <w:r/>
            <w:r>
              <w:rPr>
                <w:b/>
                <w:sz w:val="18"/>
              </w:rPr>
              <w:t>Utilities</w:t>
            </w:r>
          </w:p>
        </w:tc>
        <w:tc>
          <w:tcPr>
            <w:tcW w:type="dxa" w:w="5112"/>
            <w:vAlign w:val="center"/>
          </w:tcPr>
          <w:p>
            <w:r/>
            <w:r>
              <w:rPr>
                <w:b w:val="0"/>
                <w:sz w:val="18"/>
              </w:rPr>
              <w:t>Do you know if power, water, sewer, septic, or well service is available?</w:t>
            </w:r>
          </w:p>
        </w:tc>
      </w:tr>
      <w:tr>
        <w:tc>
          <w:tcPr>
            <w:tcW w:type="dxa" w:w="5112"/>
            <w:vAlign w:val="center"/>
          </w:tcPr>
          <w:p>
            <w:r/>
            <w:r>
              <w:rPr>
                <w:b/>
                <w:sz w:val="18"/>
              </w:rPr>
              <w:t>Known problems</w:t>
            </w:r>
          </w:p>
        </w:tc>
        <w:tc>
          <w:tcPr>
            <w:tcW w:type="dxa" w:w="5112"/>
            <w:vAlign w:val="center"/>
          </w:tcPr>
          <w:p>
            <w:r/>
            <w:r>
              <w:rPr>
                <w:b w:val="0"/>
                <w:sz w:val="18"/>
              </w:rPr>
              <w:t>Any flooding, wetlands, dumping, neighbor disputes, boundary issues, liens, unpaid taxes, or title issues?</w:t>
            </w:r>
          </w:p>
        </w:tc>
      </w:tr>
      <w:tr>
        <w:tc>
          <w:tcPr>
            <w:tcW w:type="dxa" w:w="5112"/>
            <w:vAlign w:val="center"/>
          </w:tcPr>
          <w:p>
            <w:r/>
            <w:r>
              <w:rPr>
                <w:b/>
                <w:sz w:val="18"/>
              </w:rPr>
              <w:t>Prior activity</w:t>
            </w:r>
          </w:p>
        </w:tc>
        <w:tc>
          <w:tcPr>
            <w:tcW w:type="dxa" w:w="5112"/>
            <w:vAlign w:val="center"/>
          </w:tcPr>
          <w:p>
            <w:r/>
            <w:r>
              <w:rPr>
                <w:b w:val="0"/>
                <w:sz w:val="18"/>
              </w:rPr>
              <w:t>Have you listed it, received offers, or spoken with other buyers? What happened?</w:t>
            </w:r>
          </w:p>
        </w:tc>
      </w:tr>
      <w:tr>
        <w:tc>
          <w:tcPr>
            <w:tcW w:type="dxa" w:w="5112"/>
            <w:vAlign w:val="center"/>
          </w:tcPr>
          <w:p>
            <w:r/>
            <w:r>
              <w:rPr>
                <w:b/>
                <w:sz w:val="18"/>
              </w:rPr>
              <w:t>Close readiness</w:t>
            </w:r>
          </w:p>
        </w:tc>
        <w:tc>
          <w:tcPr>
            <w:tcW w:type="dxa" w:w="5112"/>
            <w:vAlign w:val="center"/>
          </w:tcPr>
          <w:p>
            <w:r/>
            <w:r>
              <w:rPr>
                <w:b w:val="0"/>
                <w:sz w:val="18"/>
              </w:rPr>
              <w:t>If we agree on price and cover standard closing steps, are you ready to move forward?</w:t>
            </w:r>
          </w:p>
        </w:tc>
      </w:tr>
    </w:tbl>
    <w:p/>
    <w:p>
      <w:pPr>
        <w:pStyle w:val="Heading1"/>
      </w:pPr>
      <w:r>
        <w:t>6. How to Interpret Seller Answers</w:t>
      </w:r>
    </w:p>
    <w:tbl>
      <w:tblPr>
        <w:tblStyle w:val="TableGrid"/>
        <w:tblW w:type="auto" w:w="0"/>
        <w:jc w:val="center"/>
        <w:tblLook w:firstColumn="1" w:firstRow="1" w:lastColumn="0" w:lastRow="0" w:noHBand="0" w:noVBand="1" w:val="04A0"/>
      </w:tblPr>
      <w:tblGrid>
        <w:gridCol w:w="3408"/>
        <w:gridCol w:w="3408"/>
        <w:gridCol w:w="3408"/>
      </w:tblGrid>
      <w:tr>
        <w:tc>
          <w:tcPr>
            <w:tcW w:type="dxa" w:w="3408"/>
            <w:vAlign w:val="center"/>
            <w:shd w:fill="D9EAF7"/>
          </w:tcPr>
          <w:p>
            <w:r/>
            <w:r>
              <w:rPr>
                <w:b/>
                <w:sz w:val="18"/>
              </w:rPr>
              <w:t>Seller Answer</w:t>
            </w:r>
          </w:p>
        </w:tc>
        <w:tc>
          <w:tcPr>
            <w:tcW w:type="dxa" w:w="3408"/>
            <w:vAlign w:val="center"/>
            <w:shd w:fill="D9EAF7"/>
          </w:tcPr>
          <w:p>
            <w:r/>
            <w:r>
              <w:rPr>
                <w:b/>
                <w:sz w:val="18"/>
              </w:rPr>
              <w:t>Meaning</w:t>
            </w:r>
          </w:p>
        </w:tc>
        <w:tc>
          <w:tcPr>
            <w:tcW w:type="dxa" w:w="3408"/>
            <w:vAlign w:val="center"/>
            <w:shd w:fill="D9EAF7"/>
          </w:tcPr>
          <w:p>
            <w:r/>
            <w:r>
              <w:rPr>
                <w:b/>
                <w:sz w:val="18"/>
              </w:rPr>
              <w:t>Action</w:t>
            </w:r>
          </w:p>
        </w:tc>
      </w:tr>
      <w:tr>
        <w:tc>
          <w:tcPr>
            <w:tcW w:type="dxa" w:w="3408"/>
            <w:vAlign w:val="center"/>
          </w:tcPr>
          <w:p>
            <w:r/>
            <w:r>
              <w:rPr>
                <w:b w:val="0"/>
                <w:sz w:val="18"/>
              </w:rPr>
              <w:t>Inherited and does not use property</w:t>
            </w:r>
          </w:p>
        </w:tc>
        <w:tc>
          <w:tcPr>
            <w:tcW w:type="dxa" w:w="3408"/>
            <w:vAlign w:val="center"/>
          </w:tcPr>
          <w:p>
            <w:r/>
            <w:r>
              <w:rPr>
                <w:b w:val="0"/>
                <w:sz w:val="18"/>
              </w:rPr>
              <w:t>High motivation</w:t>
            </w:r>
          </w:p>
        </w:tc>
        <w:tc>
          <w:tcPr>
            <w:tcW w:type="dxa" w:w="3408"/>
            <w:vAlign w:val="center"/>
          </w:tcPr>
          <w:p>
            <w:r/>
            <w:r>
              <w:rPr>
                <w:b w:val="0"/>
                <w:sz w:val="18"/>
              </w:rPr>
              <w:t>Ask about other heirs and probate. Verify authority before offer.</w:t>
            </w:r>
          </w:p>
        </w:tc>
      </w:tr>
      <w:tr>
        <w:tc>
          <w:tcPr>
            <w:tcW w:type="dxa" w:w="3408"/>
            <w:vAlign w:val="center"/>
          </w:tcPr>
          <w:p>
            <w:r/>
            <w:r>
              <w:rPr>
                <w:b w:val="0"/>
                <w:sz w:val="18"/>
              </w:rPr>
              <w:t>Tired of taxes</w:t>
            </w:r>
          </w:p>
        </w:tc>
        <w:tc>
          <w:tcPr>
            <w:tcW w:type="dxa" w:w="3408"/>
            <w:vAlign w:val="center"/>
          </w:tcPr>
          <w:p>
            <w:r/>
            <w:r>
              <w:rPr>
                <w:b w:val="0"/>
                <w:sz w:val="18"/>
              </w:rPr>
              <w:t>Good motivation</w:t>
            </w:r>
          </w:p>
        </w:tc>
        <w:tc>
          <w:tcPr>
            <w:tcW w:type="dxa" w:w="3408"/>
            <w:vAlign w:val="center"/>
          </w:tcPr>
          <w:p>
            <w:r/>
            <w:r>
              <w:rPr>
                <w:b w:val="0"/>
                <w:sz w:val="18"/>
              </w:rPr>
              <w:t>Check tax delinquency and ask how fast they want relief.</w:t>
            </w:r>
          </w:p>
        </w:tc>
      </w:tr>
      <w:tr>
        <w:tc>
          <w:tcPr>
            <w:tcW w:type="dxa" w:w="3408"/>
            <w:vAlign w:val="center"/>
          </w:tcPr>
          <w:p>
            <w:r/>
            <w:r>
              <w:rPr>
                <w:b w:val="0"/>
                <w:sz w:val="18"/>
              </w:rPr>
              <w:t>Just curious</w:t>
            </w:r>
          </w:p>
        </w:tc>
        <w:tc>
          <w:tcPr>
            <w:tcW w:type="dxa" w:w="3408"/>
            <w:vAlign w:val="center"/>
          </w:tcPr>
          <w:p>
            <w:r/>
            <w:r>
              <w:rPr>
                <w:b w:val="0"/>
                <w:sz w:val="18"/>
              </w:rPr>
              <w:t>Low urgency</w:t>
            </w:r>
          </w:p>
        </w:tc>
        <w:tc>
          <w:tcPr>
            <w:tcW w:type="dxa" w:w="3408"/>
            <w:vAlign w:val="center"/>
          </w:tcPr>
          <w:p>
            <w:r/>
            <w:r>
              <w:rPr>
                <w:b w:val="0"/>
                <w:sz w:val="18"/>
              </w:rPr>
              <w:t>Do not overwork lead. Place in nurture unless price is attractive.</w:t>
            </w:r>
          </w:p>
        </w:tc>
      </w:tr>
      <w:tr>
        <w:tc>
          <w:tcPr>
            <w:tcW w:type="dxa" w:w="3408"/>
            <w:vAlign w:val="center"/>
          </w:tcPr>
          <w:p>
            <w:r/>
            <w:r>
              <w:rPr>
                <w:b w:val="0"/>
                <w:sz w:val="18"/>
              </w:rPr>
              <w:t>Has a firm retail price</w:t>
            </w:r>
          </w:p>
        </w:tc>
        <w:tc>
          <w:tcPr>
            <w:tcW w:type="dxa" w:w="3408"/>
            <w:vAlign w:val="center"/>
          </w:tcPr>
          <w:p>
            <w:r/>
            <w:r>
              <w:rPr>
                <w:b w:val="0"/>
                <w:sz w:val="18"/>
              </w:rPr>
              <w:t>Likely retail seller</w:t>
            </w:r>
          </w:p>
        </w:tc>
        <w:tc>
          <w:tcPr>
            <w:tcW w:type="dxa" w:w="3408"/>
            <w:vAlign w:val="center"/>
          </w:tcPr>
          <w:p>
            <w:r/>
            <w:r>
              <w:rPr>
                <w:b w:val="0"/>
                <w:sz w:val="18"/>
              </w:rPr>
              <w:t>Compare to market. If unrealistic, educate and follow up later.</w:t>
            </w:r>
          </w:p>
        </w:tc>
      </w:tr>
      <w:tr>
        <w:tc>
          <w:tcPr>
            <w:tcW w:type="dxa" w:w="3408"/>
            <w:vAlign w:val="center"/>
          </w:tcPr>
          <w:p>
            <w:r/>
            <w:r>
              <w:rPr>
                <w:b w:val="0"/>
                <w:sz w:val="18"/>
              </w:rPr>
              <w:t>Does not know access</w:t>
            </w:r>
          </w:p>
        </w:tc>
        <w:tc>
          <w:tcPr>
            <w:tcW w:type="dxa" w:w="3408"/>
            <w:vAlign w:val="center"/>
          </w:tcPr>
          <w:p>
            <w:r/>
            <w:r>
              <w:rPr>
                <w:b w:val="0"/>
                <w:sz w:val="18"/>
              </w:rPr>
              <w:t>Research required</w:t>
            </w:r>
          </w:p>
        </w:tc>
        <w:tc>
          <w:tcPr>
            <w:tcW w:type="dxa" w:w="3408"/>
            <w:vAlign w:val="center"/>
          </w:tcPr>
          <w:p>
            <w:r/>
            <w:r>
              <w:rPr>
                <w:b w:val="0"/>
                <w:sz w:val="18"/>
              </w:rPr>
              <w:t>Do not assume buildability. Verify road, easement, and parcel map.</w:t>
            </w:r>
          </w:p>
        </w:tc>
      </w:tr>
      <w:tr>
        <w:tc>
          <w:tcPr>
            <w:tcW w:type="dxa" w:w="3408"/>
            <w:vAlign w:val="center"/>
          </w:tcPr>
          <w:p>
            <w:r/>
            <w:r>
              <w:rPr>
                <w:b w:val="0"/>
                <w:sz w:val="18"/>
              </w:rPr>
              <w:t>Mentions family owners</w:t>
            </w:r>
          </w:p>
        </w:tc>
        <w:tc>
          <w:tcPr>
            <w:tcW w:type="dxa" w:w="3408"/>
            <w:vAlign w:val="center"/>
          </w:tcPr>
          <w:p>
            <w:r/>
            <w:r>
              <w:rPr>
                <w:b w:val="0"/>
                <w:sz w:val="18"/>
              </w:rPr>
              <w:t>Closing risk</w:t>
            </w:r>
          </w:p>
        </w:tc>
        <w:tc>
          <w:tcPr>
            <w:tcW w:type="dxa" w:w="3408"/>
            <w:vAlign w:val="center"/>
          </w:tcPr>
          <w:p>
            <w:r/>
            <w:r>
              <w:rPr>
                <w:b w:val="0"/>
                <w:sz w:val="18"/>
              </w:rPr>
              <w:t>Get names and approval status. Do not order closing until authority is clear.</w:t>
            </w:r>
          </w:p>
        </w:tc>
      </w:tr>
      <w:tr>
        <w:tc>
          <w:tcPr>
            <w:tcW w:type="dxa" w:w="3408"/>
            <w:vAlign w:val="center"/>
          </w:tcPr>
          <w:p>
            <w:r/>
            <w:r>
              <w:rPr>
                <w:b w:val="0"/>
                <w:sz w:val="18"/>
              </w:rPr>
              <w:t>Needs money quickly</w:t>
            </w:r>
          </w:p>
        </w:tc>
        <w:tc>
          <w:tcPr>
            <w:tcW w:type="dxa" w:w="3408"/>
            <w:vAlign w:val="center"/>
          </w:tcPr>
          <w:p>
            <w:r/>
            <w:r>
              <w:rPr>
                <w:b w:val="0"/>
                <w:sz w:val="18"/>
              </w:rPr>
              <w:t>Strong urgency</w:t>
            </w:r>
          </w:p>
        </w:tc>
        <w:tc>
          <w:tcPr>
            <w:tcW w:type="dxa" w:w="3408"/>
            <w:vAlign w:val="center"/>
          </w:tcPr>
          <w:p>
            <w:r/>
            <w:r>
              <w:rPr>
                <w:b w:val="0"/>
                <w:sz w:val="18"/>
              </w:rPr>
              <w:t>Move to rapid title and offer workflow if property clears basics.</w:t>
            </w:r>
          </w:p>
        </w:tc>
      </w:tr>
    </w:tbl>
    <w:p/>
    <w:p>
      <w:pPr>
        <w:pStyle w:val="Heading1"/>
      </w:pPr>
      <w:r>
        <w:t>7. Seller Objection Handling</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D9EAF7"/>
          </w:tcPr>
          <w:p>
            <w:r/>
            <w:r>
              <w:rPr>
                <w:b/>
                <w:sz w:val="18"/>
              </w:rPr>
              <w:t>Item</w:t>
            </w:r>
          </w:p>
        </w:tc>
        <w:tc>
          <w:tcPr>
            <w:tcW w:type="dxa" w:w="5112"/>
            <w:vAlign w:val="center"/>
            <w:shd w:fill="D9EAF7"/>
          </w:tcPr>
          <w:p>
            <w:r/>
            <w:r>
              <w:rPr>
                <w:b/>
                <w:sz w:val="18"/>
              </w:rPr>
              <w:t>Standard / Detail</w:t>
            </w:r>
          </w:p>
        </w:tc>
      </w:tr>
      <w:tr>
        <w:tc>
          <w:tcPr>
            <w:tcW w:type="dxa" w:w="5112"/>
            <w:vAlign w:val="center"/>
          </w:tcPr>
          <w:p>
            <w:r/>
            <w:r>
              <w:rPr>
                <w:b/>
                <w:sz w:val="18"/>
              </w:rPr>
              <w:t>I want full market value.</w:t>
            </w:r>
          </w:p>
        </w:tc>
        <w:tc>
          <w:tcPr>
            <w:tcW w:type="dxa" w:w="5112"/>
            <w:vAlign w:val="center"/>
          </w:tcPr>
          <w:p>
            <w:r/>
            <w:r>
              <w:rPr>
                <w:b w:val="0"/>
                <w:sz w:val="18"/>
              </w:rPr>
              <w:t>"That makes sense. Retail value usually requires listing, marketing, buyer financing, inspections, and time. Our offer is based on a simple cash-style closing with fewer moving parts. If speed and simplicity matter, we may be a fit."</w:t>
            </w:r>
          </w:p>
        </w:tc>
      </w:tr>
      <w:tr>
        <w:tc>
          <w:tcPr>
            <w:tcW w:type="dxa" w:w="5112"/>
            <w:vAlign w:val="center"/>
          </w:tcPr>
          <w:p>
            <w:r/>
            <w:r>
              <w:rPr>
                <w:b/>
                <w:sz w:val="18"/>
              </w:rPr>
              <w:t>I need to talk to family.</w:t>
            </w:r>
          </w:p>
        </w:tc>
        <w:tc>
          <w:tcPr>
            <w:tcW w:type="dxa" w:w="5112"/>
            <w:vAlign w:val="center"/>
          </w:tcPr>
          <w:p>
            <w:r/>
            <w:r>
              <w:rPr>
                <w:b w:val="0"/>
                <w:sz w:val="18"/>
              </w:rPr>
              <w:t>"Absolutely. Who else is involved, and what information would help them make a decision? I can send a simple summary so everyone is looking at the same facts."</w:t>
            </w:r>
          </w:p>
        </w:tc>
      </w:tr>
      <w:tr>
        <w:tc>
          <w:tcPr>
            <w:tcW w:type="dxa" w:w="5112"/>
            <w:vAlign w:val="center"/>
          </w:tcPr>
          <w:p>
            <w:r/>
            <w:r>
              <w:rPr>
                <w:b/>
                <w:sz w:val="18"/>
              </w:rPr>
              <w:t>I already have an offer.</w:t>
            </w:r>
          </w:p>
        </w:tc>
        <w:tc>
          <w:tcPr>
            <w:tcW w:type="dxa" w:w="5112"/>
            <w:vAlign w:val="center"/>
          </w:tcPr>
          <w:p>
            <w:r/>
            <w:r>
              <w:rPr>
                <w:b w:val="0"/>
                <w:sz w:val="18"/>
              </w:rPr>
              <w:t>"That is helpful. Is that offer in writing, and does it have a closing date? If it falls through, would you like us to remain as a backup option?"</w:t>
            </w:r>
          </w:p>
        </w:tc>
      </w:tr>
      <w:tr>
        <w:tc>
          <w:tcPr>
            <w:tcW w:type="dxa" w:w="5112"/>
            <w:vAlign w:val="center"/>
          </w:tcPr>
          <w:p>
            <w:r/>
            <w:r>
              <w:rPr>
                <w:b/>
                <w:sz w:val="18"/>
              </w:rPr>
              <w:t>Your offer is too low.</w:t>
            </w:r>
          </w:p>
        </w:tc>
        <w:tc>
          <w:tcPr>
            <w:tcW w:type="dxa" w:w="5112"/>
            <w:vAlign w:val="center"/>
          </w:tcPr>
          <w:p>
            <w:r/>
            <w:r>
              <w:rPr>
                <w:b w:val="0"/>
                <w:sz w:val="18"/>
              </w:rPr>
              <w:t>"I understand. The number reflects access, resale risk, closing costs, and the discount needed for us to take on the transaction. What number would make it worth considering?"</w:t>
            </w:r>
          </w:p>
        </w:tc>
      </w:tr>
      <w:tr>
        <w:tc>
          <w:tcPr>
            <w:tcW w:type="dxa" w:w="5112"/>
            <w:vAlign w:val="center"/>
          </w:tcPr>
          <w:p>
            <w:r/>
            <w:r>
              <w:rPr>
                <w:b/>
                <w:sz w:val="18"/>
              </w:rPr>
              <w:t>I am not sure I want to sell.</w:t>
            </w:r>
          </w:p>
        </w:tc>
        <w:tc>
          <w:tcPr>
            <w:tcW w:type="dxa" w:w="5112"/>
            <w:vAlign w:val="center"/>
          </w:tcPr>
          <w:p>
            <w:r/>
            <w:r>
              <w:rPr>
                <w:b w:val="0"/>
                <w:sz w:val="18"/>
              </w:rPr>
              <w:t>"No problem. Is the hesitation about price, timing, family approval, or just not knowing the process?"</w:t>
            </w:r>
          </w:p>
        </w:tc>
      </w:tr>
    </w:tbl>
    <w:p/>
    <w:p>
      <w:pPr>
        <w:pStyle w:val="Heading1"/>
      </w:pPr>
      <w:r>
        <w:t>8. PRG Seller Acquisition Scorecard</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vAlign w:val="center"/>
            <w:shd w:fill="D9EAF7"/>
          </w:tcPr>
          <w:p>
            <w:r/>
            <w:r>
              <w:rPr>
                <w:b/>
                <w:sz w:val="18"/>
              </w:rPr>
              <w:t>Category</w:t>
            </w:r>
          </w:p>
        </w:tc>
        <w:tc>
          <w:tcPr>
            <w:tcW w:type="dxa" w:w="2556"/>
            <w:vAlign w:val="center"/>
            <w:shd w:fill="D9EAF7"/>
          </w:tcPr>
          <w:p>
            <w:r/>
            <w:r>
              <w:rPr>
                <w:b/>
                <w:sz w:val="18"/>
              </w:rPr>
              <w:t>Low</w:t>
            </w:r>
          </w:p>
        </w:tc>
        <w:tc>
          <w:tcPr>
            <w:tcW w:type="dxa" w:w="2556"/>
            <w:vAlign w:val="center"/>
            <w:shd w:fill="D9EAF7"/>
          </w:tcPr>
          <w:p>
            <w:r/>
            <w:r>
              <w:rPr>
                <w:b/>
                <w:sz w:val="18"/>
              </w:rPr>
              <w:t>Medium</w:t>
            </w:r>
          </w:p>
        </w:tc>
        <w:tc>
          <w:tcPr>
            <w:tcW w:type="dxa" w:w="2556"/>
            <w:vAlign w:val="center"/>
            <w:shd w:fill="D9EAF7"/>
          </w:tcPr>
          <w:p>
            <w:r/>
            <w:r>
              <w:rPr>
                <w:b/>
                <w:sz w:val="18"/>
              </w:rPr>
              <w:t>High</w:t>
            </w:r>
          </w:p>
        </w:tc>
      </w:tr>
      <w:tr>
        <w:tc>
          <w:tcPr>
            <w:tcW w:type="dxa" w:w="2556"/>
            <w:vAlign w:val="center"/>
          </w:tcPr>
          <w:p>
            <w:r/>
            <w:r>
              <w:rPr>
                <w:b w:val="0"/>
                <w:sz w:val="18"/>
              </w:rPr>
              <w:t>Seller Motivation</w:t>
            </w:r>
          </w:p>
        </w:tc>
        <w:tc>
          <w:tcPr>
            <w:tcW w:type="dxa" w:w="2556"/>
            <w:vAlign w:val="center"/>
          </w:tcPr>
          <w:p>
            <w:r/>
            <w:r>
              <w:rPr>
                <w:b w:val="0"/>
                <w:sz w:val="18"/>
              </w:rPr>
              <w:t>1 = only curious</w:t>
            </w:r>
          </w:p>
        </w:tc>
        <w:tc>
          <w:tcPr>
            <w:tcW w:type="dxa" w:w="2556"/>
            <w:vAlign w:val="center"/>
          </w:tcPr>
          <w:p>
            <w:r/>
            <w:r>
              <w:rPr>
                <w:b w:val="0"/>
                <w:sz w:val="18"/>
              </w:rPr>
              <w:t>5 = willing but not urgent</w:t>
            </w:r>
          </w:p>
        </w:tc>
        <w:tc>
          <w:tcPr>
            <w:tcW w:type="dxa" w:w="2556"/>
            <w:vAlign w:val="center"/>
          </w:tcPr>
          <w:p>
            <w:r/>
            <w:r>
              <w:rPr>
                <w:b w:val="0"/>
                <w:sz w:val="18"/>
              </w:rPr>
              <w:t>10 = clear reason to sell now</w:t>
            </w:r>
          </w:p>
        </w:tc>
      </w:tr>
      <w:tr>
        <w:tc>
          <w:tcPr>
            <w:tcW w:type="dxa" w:w="2556"/>
            <w:vAlign w:val="center"/>
          </w:tcPr>
          <w:p>
            <w:r/>
            <w:r>
              <w:rPr>
                <w:b w:val="0"/>
                <w:sz w:val="18"/>
              </w:rPr>
              <w:t>Price Realism</w:t>
            </w:r>
          </w:p>
        </w:tc>
        <w:tc>
          <w:tcPr>
            <w:tcW w:type="dxa" w:w="2556"/>
            <w:vAlign w:val="center"/>
          </w:tcPr>
          <w:p>
            <w:r/>
            <w:r>
              <w:rPr>
                <w:b w:val="0"/>
                <w:sz w:val="18"/>
              </w:rPr>
              <w:t>1 = above retail</w:t>
            </w:r>
          </w:p>
        </w:tc>
        <w:tc>
          <w:tcPr>
            <w:tcW w:type="dxa" w:w="2556"/>
            <w:vAlign w:val="center"/>
          </w:tcPr>
          <w:p>
            <w:r/>
            <w:r>
              <w:rPr>
                <w:b w:val="0"/>
                <w:sz w:val="18"/>
              </w:rPr>
              <w:t>5 = negotiable</w:t>
            </w:r>
          </w:p>
        </w:tc>
        <w:tc>
          <w:tcPr>
            <w:tcW w:type="dxa" w:w="2556"/>
            <w:vAlign w:val="center"/>
          </w:tcPr>
          <w:p>
            <w:r/>
            <w:r>
              <w:rPr>
                <w:b w:val="0"/>
                <w:sz w:val="18"/>
              </w:rPr>
              <w:t>10 = discounted or asks for fast sale</w:t>
            </w:r>
          </w:p>
        </w:tc>
      </w:tr>
      <w:tr>
        <w:tc>
          <w:tcPr>
            <w:tcW w:type="dxa" w:w="2556"/>
            <w:vAlign w:val="center"/>
          </w:tcPr>
          <w:p>
            <w:r/>
            <w:r>
              <w:rPr>
                <w:b w:val="0"/>
                <w:sz w:val="18"/>
              </w:rPr>
              <w:t>Ownership Clarity</w:t>
            </w:r>
          </w:p>
        </w:tc>
        <w:tc>
          <w:tcPr>
            <w:tcW w:type="dxa" w:w="2556"/>
            <w:vAlign w:val="center"/>
          </w:tcPr>
          <w:p>
            <w:r/>
            <w:r>
              <w:rPr>
                <w:b w:val="0"/>
                <w:sz w:val="18"/>
              </w:rPr>
              <w:t>1 = unclear/probate conflict</w:t>
            </w:r>
          </w:p>
        </w:tc>
        <w:tc>
          <w:tcPr>
            <w:tcW w:type="dxa" w:w="2556"/>
            <w:vAlign w:val="center"/>
          </w:tcPr>
          <w:p>
            <w:r/>
            <w:r>
              <w:rPr>
                <w:b w:val="0"/>
                <w:sz w:val="18"/>
              </w:rPr>
              <w:t>5 = multiple owners but cooperative</w:t>
            </w:r>
          </w:p>
        </w:tc>
        <w:tc>
          <w:tcPr>
            <w:tcW w:type="dxa" w:w="2556"/>
            <w:vAlign w:val="center"/>
          </w:tcPr>
          <w:p>
            <w:r/>
            <w:r>
              <w:rPr>
                <w:b w:val="0"/>
                <w:sz w:val="18"/>
              </w:rPr>
              <w:t>10 = sole owner or clean entity authority</w:t>
            </w:r>
          </w:p>
        </w:tc>
      </w:tr>
      <w:tr>
        <w:tc>
          <w:tcPr>
            <w:tcW w:type="dxa" w:w="2556"/>
            <w:vAlign w:val="center"/>
          </w:tcPr>
          <w:p>
            <w:r/>
            <w:r>
              <w:rPr>
                <w:b w:val="0"/>
                <w:sz w:val="18"/>
              </w:rPr>
              <w:t>Property Quality</w:t>
            </w:r>
          </w:p>
        </w:tc>
        <w:tc>
          <w:tcPr>
            <w:tcW w:type="dxa" w:w="2556"/>
            <w:vAlign w:val="center"/>
          </w:tcPr>
          <w:p>
            <w:r/>
            <w:r>
              <w:rPr>
                <w:b w:val="0"/>
                <w:sz w:val="18"/>
              </w:rPr>
              <w:t>1 = no access/severe issue</w:t>
            </w:r>
          </w:p>
        </w:tc>
        <w:tc>
          <w:tcPr>
            <w:tcW w:type="dxa" w:w="2556"/>
            <w:vAlign w:val="center"/>
          </w:tcPr>
          <w:p>
            <w:r/>
            <w:r>
              <w:rPr>
                <w:b w:val="0"/>
                <w:sz w:val="18"/>
              </w:rPr>
              <w:t>5 = research needed</w:t>
            </w:r>
          </w:p>
        </w:tc>
        <w:tc>
          <w:tcPr>
            <w:tcW w:type="dxa" w:w="2556"/>
            <w:vAlign w:val="center"/>
          </w:tcPr>
          <w:p>
            <w:r/>
            <w:r>
              <w:rPr>
                <w:b w:val="0"/>
                <w:sz w:val="18"/>
              </w:rPr>
              <w:t>10 = clean access, demand, and usability</w:t>
            </w:r>
          </w:p>
        </w:tc>
      </w:tr>
      <w:tr>
        <w:tc>
          <w:tcPr>
            <w:tcW w:type="dxa" w:w="2556"/>
            <w:vAlign w:val="center"/>
          </w:tcPr>
          <w:p>
            <w:r/>
            <w:r>
              <w:rPr>
                <w:b w:val="0"/>
                <w:sz w:val="18"/>
              </w:rPr>
              <w:t>Disposition Potential</w:t>
            </w:r>
          </w:p>
        </w:tc>
        <w:tc>
          <w:tcPr>
            <w:tcW w:type="dxa" w:w="2556"/>
            <w:vAlign w:val="center"/>
          </w:tcPr>
          <w:p>
            <w:r/>
            <w:r>
              <w:rPr>
                <w:b w:val="0"/>
                <w:sz w:val="18"/>
              </w:rPr>
              <w:t>1 = low demand</w:t>
            </w:r>
          </w:p>
        </w:tc>
        <w:tc>
          <w:tcPr>
            <w:tcW w:type="dxa" w:w="2556"/>
            <w:vAlign w:val="center"/>
          </w:tcPr>
          <w:p>
            <w:r/>
            <w:r>
              <w:rPr>
                <w:b w:val="0"/>
                <w:sz w:val="18"/>
              </w:rPr>
              <w:t>5 = normal buyer pool</w:t>
            </w:r>
          </w:p>
        </w:tc>
        <w:tc>
          <w:tcPr>
            <w:tcW w:type="dxa" w:w="2556"/>
            <w:vAlign w:val="center"/>
          </w:tcPr>
          <w:p>
            <w:r/>
            <w:r>
              <w:rPr>
                <w:b w:val="0"/>
                <w:sz w:val="18"/>
              </w:rPr>
              <w:t>10 = strong buyer demand or known buyer</w:t>
            </w:r>
          </w:p>
        </w:tc>
      </w:tr>
    </w:tbl>
    <w:p/>
    <w:p>
      <w:r>
        <w:t>Decision rule: 40-50 = Priority offer; 30-39 = research and manager review; 20-29 = nurture or low offer only; below 20 = reject unless strategic.</w:t>
      </w:r>
    </w:p>
    <w:p>
      <w:pPr>
        <w:pStyle w:val="Heading1"/>
      </w:pPr>
      <w:r>
        <w:t>9. CRM Update Requirements</w:t>
      </w:r>
    </w:p>
    <w:p>
      <w:r>
        <w:t>☐ Lead status updated: New, Contacted, Qualified, Research Needed, Offer Pending, Offer Sent, Nurture, Dead, Under Contract.</w:t>
      </w:r>
    </w:p>
    <w:p>
      <w:r>
        <w:t>☐ Seller motivation summary entered in plain English.</w:t>
      </w:r>
    </w:p>
    <w:p>
      <w:r>
        <w:t>☐ Asking price entered.</w:t>
      </w:r>
    </w:p>
    <w:p>
      <w:r>
        <w:t>☐ Seller timeline entered.</w:t>
      </w:r>
    </w:p>
    <w:p>
      <w:r>
        <w:t>☐ Ownership issue noted, if any.</w:t>
      </w:r>
    </w:p>
    <w:p>
      <w:r>
        <w:t>☐ Property concerns entered.</w:t>
      </w:r>
    </w:p>
    <w:p>
      <w:r>
        <w:t>☐ Next action date created.</w:t>
      </w:r>
    </w:p>
    <w:p>
      <w:r>
        <w:t>☐ Assigned owner set.</w:t>
      </w:r>
    </w:p>
    <w:p>
      <w:r>
        <w:t>☐ Call recording or notes attached, if available.</w:t>
      </w:r>
    </w:p>
    <w:p>
      <w:r>
        <w:t>☐ Lead grade entered.</w:t>
      </w:r>
    </w:p>
    <w:p>
      <w:pPr>
        <w:pStyle w:val="Heading1"/>
      </w:pPr>
      <w:r>
        <w:t>10. Manager Escalation Triggers</w:t>
      </w:r>
    </w:p>
    <w:p>
      <w:r>
        <w:t>☐ Seller claims there are liens, lawsuits, probate, estate disputes, or unknown heirs.</w:t>
      </w:r>
    </w:p>
    <w:p>
      <w:r>
        <w:t>☐ Property may be landlocked.</w:t>
      </w:r>
    </w:p>
    <w:p>
      <w:r>
        <w:t>☐ Seller price is acceptable but property has unclear title or access.</w:t>
      </w:r>
    </w:p>
    <w:p>
      <w:r>
        <w:t>☐ Seller wants owner financing.</w:t>
      </w:r>
    </w:p>
    <w:p>
      <w:r>
        <w:t>☐ Potential assignment spread exceeds internal threshold.</w:t>
      </w:r>
    </w:p>
    <w:p>
      <w:r>
        <w:t>☐ Seller is ready to sign today.</w:t>
      </w:r>
    </w:p>
    <w:p>
      <w:r>
        <w:t>☐ Any legal, licensing, or disclosure concern appears.</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PRG LandTech - Member SOP Library - Internal Training Resource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